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4B98AF" w14:textId="77777777" w:rsidR="00B51CE3" w:rsidRDefault="00B51CE3">
      <w:pPr>
        <w:pStyle w:val="BodyText"/>
        <w:rPr>
          <w:rFonts w:ascii="Times New Roman"/>
          <w:sz w:val="20"/>
        </w:rPr>
      </w:pPr>
    </w:p>
    <w:p w14:paraId="5B2D46EB" w14:textId="77777777" w:rsidR="00B51CE3" w:rsidRDefault="00B51CE3">
      <w:pPr>
        <w:pStyle w:val="BodyText"/>
        <w:rPr>
          <w:rFonts w:ascii="Times New Roman"/>
          <w:sz w:val="20"/>
        </w:rPr>
      </w:pPr>
    </w:p>
    <w:p w14:paraId="73067AF0" w14:textId="77777777" w:rsidR="00B51CE3" w:rsidRDefault="00B51CE3">
      <w:pPr>
        <w:pStyle w:val="BodyText"/>
        <w:rPr>
          <w:rFonts w:ascii="Times New Roman"/>
          <w:sz w:val="20"/>
        </w:rPr>
      </w:pPr>
    </w:p>
    <w:p w14:paraId="5AA733A9" w14:textId="77777777" w:rsidR="00B51CE3" w:rsidRDefault="00000000" w:rsidP="00025BCC">
      <w:pPr>
        <w:pStyle w:val="Heading1"/>
        <w:spacing w:before="215"/>
        <w:ind w:right="2629"/>
      </w:pPr>
      <w:r>
        <w:t>REQUEST</w:t>
      </w:r>
      <w:r>
        <w:rPr>
          <w:spacing w:val="-2"/>
        </w:rPr>
        <w:t xml:space="preserve"> </w:t>
      </w:r>
      <w:r>
        <w:t>FOR</w:t>
      </w:r>
      <w:r>
        <w:rPr>
          <w:spacing w:val="-1"/>
        </w:rPr>
        <w:t xml:space="preserve"> </w:t>
      </w:r>
      <w:r>
        <w:rPr>
          <w:spacing w:val="-4"/>
        </w:rPr>
        <w:t>BIDS</w:t>
      </w:r>
    </w:p>
    <w:p w14:paraId="5B75B894" w14:textId="77777777" w:rsidR="00B51CE3" w:rsidRDefault="00000000" w:rsidP="00025BCC">
      <w:pPr>
        <w:spacing w:before="67"/>
        <w:ind w:left="3071" w:right="2550"/>
        <w:jc w:val="center"/>
        <w:rPr>
          <w:rFonts w:ascii="Arial"/>
          <w:sz w:val="28"/>
        </w:rPr>
      </w:pPr>
      <w:r>
        <w:rPr>
          <w:rFonts w:ascii="Arial"/>
          <w:spacing w:val="-5"/>
          <w:sz w:val="28"/>
        </w:rPr>
        <w:t>for</w:t>
      </w:r>
    </w:p>
    <w:p w14:paraId="7A429801" w14:textId="77777777" w:rsidR="0077098A" w:rsidRDefault="0077098A" w:rsidP="0077098A">
      <w:pPr>
        <w:jc w:val="center"/>
        <w:rPr>
          <w:rFonts w:ascii="Arial" w:hAnsi="Arial" w:cs="Arial"/>
          <w:b/>
          <w:bCs/>
        </w:rPr>
      </w:pPr>
    </w:p>
    <w:p w14:paraId="066C747F" w14:textId="65C60F37" w:rsidR="0077098A" w:rsidRDefault="0077098A" w:rsidP="0077098A">
      <w:pPr>
        <w:jc w:val="center"/>
        <w:rPr>
          <w:rFonts w:ascii="Arial" w:hAnsi="Arial" w:cs="Arial"/>
          <w:b/>
          <w:bCs/>
        </w:rPr>
      </w:pPr>
      <w:r>
        <w:rPr>
          <w:rFonts w:ascii="Arial" w:hAnsi="Arial" w:cs="Arial"/>
          <w:b/>
          <w:bCs/>
        </w:rPr>
        <w:t>WINDOW REPLACEMENT: RONALD T.Y. MOON JUDICIARY COMPLEX KAPOLEI, OAHU</w:t>
      </w:r>
    </w:p>
    <w:p w14:paraId="2C0759A5" w14:textId="77777777" w:rsidR="00B51CE3" w:rsidRDefault="00B51CE3" w:rsidP="00025BCC">
      <w:pPr>
        <w:pStyle w:val="BodyText"/>
        <w:spacing w:before="1"/>
        <w:jc w:val="center"/>
        <w:rPr>
          <w:rFonts w:ascii="Arial"/>
          <w:sz w:val="28"/>
        </w:rPr>
      </w:pPr>
    </w:p>
    <w:p w14:paraId="3106CC89" w14:textId="437B1388" w:rsidR="00B51CE3" w:rsidRDefault="00000000">
      <w:pPr>
        <w:pStyle w:val="Heading1"/>
        <w:ind w:right="2631"/>
      </w:pPr>
      <w:r>
        <w:t>SFCA</w:t>
      </w:r>
      <w:r>
        <w:rPr>
          <w:spacing w:val="-5"/>
        </w:rPr>
        <w:t xml:space="preserve"> </w:t>
      </w:r>
      <w:r>
        <w:t>RFP</w:t>
      </w:r>
      <w:r>
        <w:rPr>
          <w:spacing w:val="-4"/>
        </w:rPr>
        <w:t xml:space="preserve"> </w:t>
      </w:r>
      <w:r>
        <w:t>NO.</w:t>
      </w:r>
      <w:r>
        <w:rPr>
          <w:spacing w:val="-1"/>
        </w:rPr>
        <w:t xml:space="preserve"> </w:t>
      </w:r>
      <w:r>
        <w:t>SFCA2</w:t>
      </w:r>
      <w:r w:rsidR="00025BCC">
        <w:t>4</w:t>
      </w:r>
      <w:r>
        <w:t>-</w:t>
      </w:r>
      <w:r>
        <w:rPr>
          <w:spacing w:val="-4"/>
        </w:rPr>
        <w:t>0</w:t>
      </w:r>
      <w:r w:rsidR="00025BCC">
        <w:rPr>
          <w:spacing w:val="-4"/>
        </w:rPr>
        <w:t>1</w:t>
      </w:r>
      <w:r>
        <w:rPr>
          <w:spacing w:val="-4"/>
        </w:rPr>
        <w:t>DE</w:t>
      </w:r>
    </w:p>
    <w:p w14:paraId="6CE16315" w14:textId="77777777" w:rsidR="00B51CE3" w:rsidRDefault="00B51CE3">
      <w:pPr>
        <w:pStyle w:val="BodyText"/>
        <w:rPr>
          <w:rFonts w:ascii="Arial"/>
          <w:sz w:val="30"/>
        </w:rPr>
      </w:pPr>
    </w:p>
    <w:p w14:paraId="1DA30921" w14:textId="77777777" w:rsidR="00B51CE3" w:rsidRDefault="00B51CE3">
      <w:pPr>
        <w:pStyle w:val="BodyText"/>
        <w:rPr>
          <w:rFonts w:ascii="Arial"/>
          <w:sz w:val="30"/>
        </w:rPr>
      </w:pPr>
    </w:p>
    <w:p w14:paraId="12A1EB11" w14:textId="77777777" w:rsidR="00B51CE3" w:rsidRDefault="00B51CE3">
      <w:pPr>
        <w:pStyle w:val="BodyText"/>
        <w:spacing w:before="9"/>
        <w:rPr>
          <w:rFonts w:ascii="Arial"/>
          <w:sz w:val="23"/>
        </w:rPr>
      </w:pPr>
    </w:p>
    <w:p w14:paraId="68C3A7DE" w14:textId="111B0AA4" w:rsidR="00B51CE3" w:rsidRDefault="00000000" w:rsidP="00F03023">
      <w:pPr>
        <w:ind w:left="2635" w:right="1469"/>
        <w:jc w:val="center"/>
        <w:rPr>
          <w:rFonts w:ascii="Arial"/>
          <w:sz w:val="28"/>
        </w:rPr>
      </w:pPr>
      <w:r>
        <w:rPr>
          <w:rFonts w:ascii="Arial"/>
          <w:sz w:val="28"/>
        </w:rPr>
        <w:t>RELEASE</w:t>
      </w:r>
      <w:r>
        <w:rPr>
          <w:rFonts w:ascii="Arial"/>
          <w:spacing w:val="-11"/>
          <w:sz w:val="28"/>
        </w:rPr>
        <w:t xml:space="preserve"> </w:t>
      </w:r>
      <w:r>
        <w:rPr>
          <w:rFonts w:ascii="Arial"/>
          <w:sz w:val="28"/>
        </w:rPr>
        <w:t>DATE:</w:t>
      </w:r>
      <w:r>
        <w:rPr>
          <w:rFonts w:ascii="Arial"/>
          <w:spacing w:val="-8"/>
          <w:sz w:val="28"/>
        </w:rPr>
        <w:t xml:space="preserve"> </w:t>
      </w:r>
      <w:r w:rsidR="00F03023">
        <w:rPr>
          <w:rFonts w:ascii="Arial"/>
          <w:sz w:val="28"/>
        </w:rPr>
        <w:t>August 29</w:t>
      </w:r>
      <w:r w:rsidR="000A1191" w:rsidRPr="000A1191">
        <w:rPr>
          <w:rFonts w:ascii="Arial"/>
          <w:sz w:val="28"/>
        </w:rPr>
        <w:t>, 2023</w:t>
      </w:r>
    </w:p>
    <w:p w14:paraId="60743A09" w14:textId="77777777" w:rsidR="00025BCC" w:rsidRDefault="00025BCC">
      <w:pPr>
        <w:pStyle w:val="Heading1"/>
        <w:spacing w:line="319" w:lineRule="exact"/>
        <w:ind w:left="2707"/>
      </w:pPr>
    </w:p>
    <w:p w14:paraId="5B3550F6" w14:textId="77777777" w:rsidR="00025BCC" w:rsidRDefault="00025BCC">
      <w:pPr>
        <w:pStyle w:val="Heading1"/>
        <w:spacing w:line="319" w:lineRule="exact"/>
        <w:ind w:left="2707"/>
      </w:pPr>
    </w:p>
    <w:p w14:paraId="350BCE6F" w14:textId="1A168479" w:rsidR="00B51CE3" w:rsidRDefault="00000000">
      <w:pPr>
        <w:pStyle w:val="Heading1"/>
        <w:spacing w:line="319" w:lineRule="exact"/>
        <w:ind w:left="2707"/>
      </w:pPr>
      <w:r>
        <w:t>DEADLINE</w:t>
      </w:r>
      <w:r>
        <w:rPr>
          <w:spacing w:val="-4"/>
        </w:rPr>
        <w:t xml:space="preserve"> </w:t>
      </w:r>
      <w:r>
        <w:t>FOR</w:t>
      </w:r>
      <w:r>
        <w:rPr>
          <w:spacing w:val="-5"/>
        </w:rPr>
        <w:t xml:space="preserve"> </w:t>
      </w:r>
      <w:r>
        <w:t>RECEIPT</w:t>
      </w:r>
      <w:r>
        <w:rPr>
          <w:spacing w:val="-2"/>
        </w:rPr>
        <w:t xml:space="preserve"> </w:t>
      </w:r>
      <w:r>
        <w:t>OF</w:t>
      </w:r>
      <w:r>
        <w:rPr>
          <w:spacing w:val="-2"/>
        </w:rPr>
        <w:t xml:space="preserve"> </w:t>
      </w:r>
      <w:r w:rsidR="00D719F2">
        <w:rPr>
          <w:spacing w:val="-4"/>
        </w:rPr>
        <w:t>PROPOSAL</w:t>
      </w:r>
    </w:p>
    <w:p w14:paraId="20FB498C" w14:textId="77777777" w:rsidR="00B51CE3" w:rsidRPr="00D719F2" w:rsidRDefault="00000000">
      <w:pPr>
        <w:spacing w:line="318" w:lineRule="exact"/>
        <w:ind w:left="3071" w:right="1914"/>
        <w:jc w:val="center"/>
        <w:rPr>
          <w:rFonts w:ascii="Arial"/>
          <w:sz w:val="28"/>
        </w:rPr>
      </w:pPr>
      <w:r>
        <w:rPr>
          <w:rFonts w:ascii="Arial"/>
          <w:spacing w:val="-5"/>
          <w:sz w:val="28"/>
        </w:rPr>
        <w:t>Is</w:t>
      </w:r>
    </w:p>
    <w:p w14:paraId="634155CD" w14:textId="67C87A3B" w:rsidR="00B51CE3" w:rsidRPr="000A1191" w:rsidRDefault="00F03023">
      <w:pPr>
        <w:pStyle w:val="Title"/>
      </w:pPr>
      <w:r>
        <w:t xml:space="preserve">September </w:t>
      </w:r>
      <w:r w:rsidR="003850AF">
        <w:t>15</w:t>
      </w:r>
      <w:r w:rsidR="000A1191" w:rsidRPr="000A1191">
        <w:t>, 2023 no later than 2:00pm HST</w:t>
      </w:r>
    </w:p>
    <w:p w14:paraId="5C85806C" w14:textId="78F73CE8" w:rsidR="00B51CE3" w:rsidRDefault="003D2113">
      <w:pPr>
        <w:ind w:left="1925" w:right="1473"/>
        <w:jc w:val="center"/>
        <w:rPr>
          <w:rFonts w:ascii="Arial"/>
          <w:sz w:val="28"/>
        </w:rPr>
      </w:pPr>
      <w:r>
        <w:rPr>
          <w:rFonts w:ascii="Arial"/>
          <w:sz w:val="28"/>
        </w:rPr>
        <w:t xml:space="preserve">       </w:t>
      </w:r>
    </w:p>
    <w:p w14:paraId="3FE87A28" w14:textId="77777777" w:rsidR="000A1191" w:rsidRDefault="000A1191">
      <w:pPr>
        <w:ind w:left="1925" w:right="1473"/>
        <w:jc w:val="center"/>
        <w:rPr>
          <w:rFonts w:ascii="Arial"/>
          <w:sz w:val="28"/>
        </w:rPr>
      </w:pPr>
    </w:p>
    <w:p w14:paraId="089C9F1B" w14:textId="77777777" w:rsidR="00B51CE3" w:rsidRDefault="00B51CE3">
      <w:pPr>
        <w:pStyle w:val="BodyText"/>
        <w:rPr>
          <w:rFonts w:ascii="Arial"/>
          <w:sz w:val="20"/>
        </w:rPr>
      </w:pPr>
    </w:p>
    <w:p w14:paraId="7B90898D" w14:textId="77777777" w:rsidR="00B51CE3" w:rsidRDefault="00B51CE3">
      <w:pPr>
        <w:pStyle w:val="BodyText"/>
        <w:rPr>
          <w:rFonts w:ascii="Arial"/>
          <w:sz w:val="20"/>
        </w:rPr>
      </w:pPr>
    </w:p>
    <w:p w14:paraId="72F9CFA5" w14:textId="77777777" w:rsidR="00B51CE3" w:rsidRDefault="00B51CE3">
      <w:pPr>
        <w:pStyle w:val="BodyText"/>
        <w:rPr>
          <w:rFonts w:ascii="Arial"/>
          <w:sz w:val="20"/>
        </w:rPr>
      </w:pPr>
    </w:p>
    <w:p w14:paraId="749FDCA8" w14:textId="77777777" w:rsidR="00B51CE3" w:rsidRDefault="00B51CE3">
      <w:pPr>
        <w:pStyle w:val="BodyText"/>
        <w:rPr>
          <w:rFonts w:ascii="Arial"/>
          <w:sz w:val="20"/>
        </w:rPr>
      </w:pPr>
    </w:p>
    <w:p w14:paraId="33E112A4" w14:textId="77777777" w:rsidR="00B51CE3" w:rsidRDefault="00000000">
      <w:pPr>
        <w:pStyle w:val="BodyText"/>
        <w:spacing w:before="6"/>
        <w:rPr>
          <w:rFonts w:ascii="Arial"/>
          <w:sz w:val="12"/>
        </w:rPr>
      </w:pPr>
      <w:r>
        <w:rPr>
          <w:noProof/>
        </w:rPr>
        <w:drawing>
          <wp:anchor distT="0" distB="0" distL="0" distR="0" simplePos="0" relativeHeight="487587840" behindDoc="1" locked="0" layoutInCell="1" allowOverlap="1" wp14:anchorId="566592A1" wp14:editId="11B7181D">
            <wp:simplePos x="0" y="0"/>
            <wp:positionH relativeFrom="page">
              <wp:posOffset>3288791</wp:posOffset>
            </wp:positionH>
            <wp:positionV relativeFrom="paragraph">
              <wp:posOffset>106929</wp:posOffset>
            </wp:positionV>
            <wp:extent cx="1170432" cy="1292352"/>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170432" cy="1292352"/>
                    </a:xfrm>
                    <a:prstGeom prst="rect">
                      <a:avLst/>
                    </a:prstGeom>
                  </pic:spPr>
                </pic:pic>
              </a:graphicData>
            </a:graphic>
          </wp:anchor>
        </w:drawing>
      </w:r>
    </w:p>
    <w:p w14:paraId="5C94EFEC" w14:textId="77777777" w:rsidR="00B51CE3" w:rsidRDefault="00B51CE3">
      <w:pPr>
        <w:pStyle w:val="BodyText"/>
        <w:rPr>
          <w:rFonts w:ascii="Arial"/>
          <w:sz w:val="30"/>
        </w:rPr>
      </w:pPr>
    </w:p>
    <w:p w14:paraId="58C52279" w14:textId="77777777" w:rsidR="00B51CE3" w:rsidRDefault="00000000">
      <w:pPr>
        <w:spacing w:before="232"/>
        <w:ind w:left="2421" w:right="1979" w:hanging="10"/>
        <w:jc w:val="center"/>
        <w:rPr>
          <w:rFonts w:ascii="Arial"/>
          <w:sz w:val="24"/>
        </w:rPr>
      </w:pPr>
      <w:r>
        <w:rPr>
          <w:rFonts w:ascii="Arial"/>
          <w:sz w:val="28"/>
        </w:rPr>
        <w:t xml:space="preserve">State Foundation on Culture and the Arts </w:t>
      </w:r>
      <w:r>
        <w:rPr>
          <w:rFonts w:ascii="Arial"/>
          <w:sz w:val="24"/>
        </w:rPr>
        <w:t>250</w:t>
      </w:r>
      <w:r>
        <w:rPr>
          <w:rFonts w:ascii="Arial"/>
          <w:spacing w:val="-5"/>
          <w:sz w:val="24"/>
        </w:rPr>
        <w:t xml:space="preserve"> </w:t>
      </w:r>
      <w:r>
        <w:rPr>
          <w:rFonts w:ascii="Arial"/>
          <w:sz w:val="24"/>
        </w:rPr>
        <w:t>South</w:t>
      </w:r>
      <w:r>
        <w:rPr>
          <w:rFonts w:ascii="Arial"/>
          <w:spacing w:val="-4"/>
          <w:sz w:val="24"/>
        </w:rPr>
        <w:t xml:space="preserve"> </w:t>
      </w:r>
      <w:r>
        <w:rPr>
          <w:rFonts w:ascii="Arial"/>
          <w:sz w:val="24"/>
        </w:rPr>
        <w:t>Hotel</w:t>
      </w:r>
      <w:r>
        <w:rPr>
          <w:rFonts w:ascii="Arial"/>
          <w:spacing w:val="-7"/>
          <w:sz w:val="24"/>
        </w:rPr>
        <w:t xml:space="preserve"> </w:t>
      </w:r>
      <w:r>
        <w:rPr>
          <w:rFonts w:ascii="Arial"/>
          <w:sz w:val="24"/>
        </w:rPr>
        <w:t>St,</w:t>
      </w:r>
      <w:r>
        <w:rPr>
          <w:rFonts w:ascii="Arial"/>
          <w:spacing w:val="-4"/>
          <w:sz w:val="24"/>
        </w:rPr>
        <w:t xml:space="preserve"> </w:t>
      </w:r>
      <w:r>
        <w:rPr>
          <w:rFonts w:ascii="Arial"/>
          <w:sz w:val="24"/>
        </w:rPr>
        <w:t>2</w:t>
      </w:r>
      <w:r>
        <w:rPr>
          <w:rFonts w:ascii="Arial"/>
          <w:position w:val="8"/>
          <w:sz w:val="16"/>
        </w:rPr>
        <w:t>nd</w:t>
      </w:r>
      <w:r>
        <w:rPr>
          <w:rFonts w:ascii="Arial"/>
          <w:spacing w:val="-4"/>
          <w:position w:val="8"/>
          <w:sz w:val="16"/>
        </w:rPr>
        <w:t xml:space="preserve"> </w:t>
      </w:r>
      <w:r>
        <w:rPr>
          <w:rFonts w:ascii="Arial"/>
          <w:sz w:val="24"/>
        </w:rPr>
        <w:t>Floor,</w:t>
      </w:r>
      <w:r>
        <w:rPr>
          <w:rFonts w:ascii="Arial"/>
          <w:spacing w:val="-7"/>
          <w:sz w:val="24"/>
        </w:rPr>
        <w:t xml:space="preserve"> </w:t>
      </w:r>
      <w:r>
        <w:rPr>
          <w:rFonts w:ascii="Arial"/>
          <w:sz w:val="24"/>
        </w:rPr>
        <w:t>Honolulu,</w:t>
      </w:r>
      <w:r>
        <w:rPr>
          <w:rFonts w:ascii="Arial"/>
          <w:spacing w:val="-7"/>
          <w:sz w:val="24"/>
        </w:rPr>
        <w:t xml:space="preserve"> </w:t>
      </w:r>
      <w:r>
        <w:rPr>
          <w:rFonts w:ascii="Arial"/>
          <w:sz w:val="24"/>
        </w:rPr>
        <w:t>HI</w:t>
      </w:r>
      <w:r>
        <w:rPr>
          <w:rFonts w:ascii="Arial"/>
          <w:spacing w:val="-7"/>
          <w:sz w:val="24"/>
        </w:rPr>
        <w:t xml:space="preserve"> </w:t>
      </w:r>
      <w:r>
        <w:rPr>
          <w:rFonts w:ascii="Arial"/>
          <w:sz w:val="24"/>
        </w:rPr>
        <w:t xml:space="preserve">96813 </w:t>
      </w:r>
      <w:hyperlink r:id="rId8">
        <w:r>
          <w:rPr>
            <w:rFonts w:ascii="Arial"/>
            <w:color w:val="0000FF"/>
            <w:spacing w:val="-2"/>
            <w:sz w:val="24"/>
            <w:u w:val="single" w:color="0000FF"/>
          </w:rPr>
          <w:t>http://www.hawaii.gov/sfca</w:t>
        </w:r>
      </w:hyperlink>
    </w:p>
    <w:p w14:paraId="1DC871D2" w14:textId="77777777" w:rsidR="00B51CE3" w:rsidRDefault="00B51CE3">
      <w:pPr>
        <w:jc w:val="center"/>
        <w:rPr>
          <w:rFonts w:ascii="Arial"/>
          <w:sz w:val="24"/>
        </w:rPr>
        <w:sectPr w:rsidR="00B51CE3">
          <w:type w:val="continuous"/>
          <w:pgSz w:w="12240" w:h="15840"/>
          <w:pgMar w:top="1820" w:right="1520" w:bottom="280" w:left="1080" w:header="720" w:footer="720" w:gutter="0"/>
          <w:cols w:space="720"/>
        </w:sectPr>
      </w:pPr>
    </w:p>
    <w:p w14:paraId="2DC3546A" w14:textId="77777777" w:rsidR="00B51CE3" w:rsidRDefault="00B51CE3">
      <w:pPr>
        <w:pStyle w:val="BodyText"/>
        <w:rPr>
          <w:rFonts w:ascii="Arial"/>
          <w:sz w:val="20"/>
        </w:rPr>
      </w:pPr>
    </w:p>
    <w:p w14:paraId="398A3928" w14:textId="77777777" w:rsidR="00B51CE3" w:rsidRDefault="00B51CE3">
      <w:pPr>
        <w:pStyle w:val="BodyText"/>
        <w:spacing w:before="9"/>
        <w:rPr>
          <w:rFonts w:ascii="Arial"/>
          <w:sz w:val="25"/>
        </w:rPr>
      </w:pPr>
    </w:p>
    <w:p w14:paraId="06BF746C" w14:textId="77777777" w:rsidR="00B51CE3" w:rsidRDefault="00000000">
      <w:pPr>
        <w:pStyle w:val="Heading2"/>
        <w:spacing w:before="56" w:line="265" w:lineRule="exact"/>
        <w:rPr>
          <w:u w:val="none"/>
        </w:rPr>
      </w:pPr>
      <w:r>
        <w:rPr>
          <w:spacing w:val="-2"/>
        </w:rPr>
        <w:t>BACKGROUND</w:t>
      </w:r>
    </w:p>
    <w:p w14:paraId="79E2123F" w14:textId="77777777" w:rsidR="00B51CE3" w:rsidRDefault="00000000">
      <w:pPr>
        <w:pStyle w:val="BodyText"/>
        <w:ind w:left="215" w:right="370"/>
      </w:pPr>
      <w:r>
        <w:t>The Hawai‘i</w:t>
      </w:r>
      <w:r>
        <w:rPr>
          <w:spacing w:val="-2"/>
        </w:rPr>
        <w:t xml:space="preserve"> </w:t>
      </w:r>
      <w:r>
        <w:t>State Foundation</w:t>
      </w:r>
      <w:r>
        <w:rPr>
          <w:spacing w:val="-1"/>
        </w:rPr>
        <w:t xml:space="preserve"> </w:t>
      </w:r>
      <w:r>
        <w:t>on</w:t>
      </w:r>
      <w:r>
        <w:rPr>
          <w:spacing w:val="-3"/>
        </w:rPr>
        <w:t xml:space="preserve"> </w:t>
      </w:r>
      <w:r>
        <w:t>Culture and</w:t>
      </w:r>
      <w:r>
        <w:rPr>
          <w:spacing w:val="-2"/>
        </w:rPr>
        <w:t xml:space="preserve"> </w:t>
      </w:r>
      <w:r>
        <w:t>the Arts</w:t>
      </w:r>
      <w:r>
        <w:rPr>
          <w:spacing w:val="-1"/>
        </w:rPr>
        <w:t xml:space="preserve"> </w:t>
      </w:r>
      <w:r>
        <w:t>(SFCA) was</w:t>
      </w:r>
      <w:r>
        <w:rPr>
          <w:spacing w:val="-1"/>
        </w:rPr>
        <w:t xml:space="preserve"> </w:t>
      </w:r>
      <w:r>
        <w:t>established</w:t>
      </w:r>
      <w:r>
        <w:rPr>
          <w:spacing w:val="-1"/>
        </w:rPr>
        <w:t xml:space="preserve"> </w:t>
      </w:r>
      <w:r>
        <w:t>in</w:t>
      </w:r>
      <w:r>
        <w:rPr>
          <w:spacing w:val="-1"/>
        </w:rPr>
        <w:t xml:space="preserve"> </w:t>
      </w:r>
      <w:r>
        <w:t>1965 as</w:t>
      </w:r>
      <w:r>
        <w:rPr>
          <w:spacing w:val="-1"/>
        </w:rPr>
        <w:t xml:space="preserve"> </w:t>
      </w:r>
      <w:r>
        <w:t>the</w:t>
      </w:r>
      <w:r>
        <w:rPr>
          <w:spacing w:val="-1"/>
        </w:rPr>
        <w:t xml:space="preserve"> </w:t>
      </w:r>
      <w:r>
        <w:t>official state</w:t>
      </w:r>
      <w:r>
        <w:rPr>
          <w:spacing w:val="-5"/>
        </w:rPr>
        <w:t xml:space="preserve"> </w:t>
      </w:r>
      <w:r>
        <w:t>arts</w:t>
      </w:r>
      <w:r>
        <w:rPr>
          <w:spacing w:val="-3"/>
        </w:rPr>
        <w:t xml:space="preserve"> </w:t>
      </w:r>
      <w:r>
        <w:t>agency</w:t>
      </w:r>
      <w:r>
        <w:rPr>
          <w:spacing w:val="-5"/>
        </w:rPr>
        <w:t xml:space="preserve"> </w:t>
      </w:r>
      <w:r>
        <w:t>of</w:t>
      </w:r>
      <w:r>
        <w:rPr>
          <w:spacing w:val="-3"/>
        </w:rPr>
        <w:t xml:space="preserve"> </w:t>
      </w:r>
      <w:r>
        <w:t>Hawai‘i</w:t>
      </w:r>
      <w:r>
        <w:rPr>
          <w:spacing w:val="-4"/>
        </w:rPr>
        <w:t xml:space="preserve"> </w:t>
      </w:r>
      <w:r>
        <w:t>to promote,</w:t>
      </w:r>
      <w:r>
        <w:rPr>
          <w:spacing w:val="-3"/>
        </w:rPr>
        <w:t xml:space="preserve"> </w:t>
      </w:r>
      <w:r>
        <w:t>perpetuate</w:t>
      </w:r>
      <w:r>
        <w:rPr>
          <w:spacing w:val="-3"/>
        </w:rPr>
        <w:t xml:space="preserve"> </w:t>
      </w:r>
      <w:r>
        <w:t>and</w:t>
      </w:r>
      <w:r>
        <w:rPr>
          <w:spacing w:val="-4"/>
        </w:rPr>
        <w:t xml:space="preserve"> </w:t>
      </w:r>
      <w:r>
        <w:t>preserve</w:t>
      </w:r>
      <w:r>
        <w:rPr>
          <w:spacing w:val="-3"/>
        </w:rPr>
        <w:t xml:space="preserve"> </w:t>
      </w:r>
      <w:r>
        <w:t>culture</w:t>
      </w:r>
      <w:r>
        <w:rPr>
          <w:spacing w:val="-3"/>
        </w:rPr>
        <w:t xml:space="preserve"> </w:t>
      </w:r>
      <w:r>
        <w:t>and</w:t>
      </w:r>
      <w:r>
        <w:rPr>
          <w:spacing w:val="-5"/>
        </w:rPr>
        <w:t xml:space="preserve"> </w:t>
      </w:r>
      <w:r>
        <w:t>the</w:t>
      </w:r>
      <w:r>
        <w:rPr>
          <w:spacing w:val="-3"/>
        </w:rPr>
        <w:t xml:space="preserve"> </w:t>
      </w:r>
      <w:r>
        <w:t>arts</w:t>
      </w:r>
      <w:r>
        <w:rPr>
          <w:spacing w:val="-6"/>
        </w:rPr>
        <w:t xml:space="preserve"> </w:t>
      </w:r>
      <w:r>
        <w:t>in</w:t>
      </w:r>
      <w:r>
        <w:rPr>
          <w:spacing w:val="-4"/>
        </w:rPr>
        <w:t xml:space="preserve"> </w:t>
      </w:r>
      <w:r>
        <w:t>Hawai‘i.</w:t>
      </w:r>
      <w:r>
        <w:rPr>
          <w:spacing w:val="-4"/>
        </w:rPr>
        <w:t xml:space="preserve"> </w:t>
      </w:r>
      <w:r>
        <w:t>In 1967, the Art in Public Places program was established to acquire, interpret, preserve and display works of art in order to enhance the environmental quality of public state buildings and spaces for the enjoyment and educational and cultural enrichment of the public.</w:t>
      </w:r>
    </w:p>
    <w:p w14:paraId="70E2F1DF" w14:textId="77777777" w:rsidR="00B51CE3" w:rsidRDefault="00B51CE3">
      <w:pPr>
        <w:pStyle w:val="BodyText"/>
        <w:spacing w:before="10"/>
        <w:rPr>
          <w:sz w:val="21"/>
        </w:rPr>
      </w:pPr>
    </w:p>
    <w:p w14:paraId="436FF466" w14:textId="77777777" w:rsidR="009F2014" w:rsidRDefault="009F2014">
      <w:pPr>
        <w:pStyle w:val="BodyText"/>
      </w:pPr>
    </w:p>
    <w:p w14:paraId="676C3E4F" w14:textId="77777777" w:rsidR="00B51CE3" w:rsidRDefault="00000000">
      <w:pPr>
        <w:pStyle w:val="Heading2"/>
        <w:rPr>
          <w:u w:val="none"/>
        </w:rPr>
      </w:pPr>
      <w:r>
        <w:t>SCOPE</w:t>
      </w:r>
      <w:r>
        <w:rPr>
          <w:spacing w:val="-5"/>
        </w:rPr>
        <w:t xml:space="preserve"> </w:t>
      </w:r>
      <w:r>
        <w:t>OF</w:t>
      </w:r>
      <w:r>
        <w:rPr>
          <w:spacing w:val="-2"/>
        </w:rPr>
        <w:t xml:space="preserve"> </w:t>
      </w:r>
      <w:r>
        <w:rPr>
          <w:spacing w:val="-4"/>
        </w:rPr>
        <w:t>WORK</w:t>
      </w:r>
    </w:p>
    <w:p w14:paraId="3E9F5D20" w14:textId="171947FD" w:rsidR="00B51CE3" w:rsidRDefault="00000000">
      <w:pPr>
        <w:pStyle w:val="BodyText"/>
        <w:ind w:left="215"/>
      </w:pPr>
      <w:r>
        <w:t>The</w:t>
      </w:r>
      <w:r>
        <w:rPr>
          <w:spacing w:val="37"/>
        </w:rPr>
        <w:t xml:space="preserve"> </w:t>
      </w:r>
      <w:r>
        <w:t>State</w:t>
      </w:r>
      <w:r>
        <w:rPr>
          <w:spacing w:val="35"/>
        </w:rPr>
        <w:t xml:space="preserve"> </w:t>
      </w:r>
      <w:r>
        <w:t>Foundation</w:t>
      </w:r>
      <w:r>
        <w:rPr>
          <w:spacing w:val="33"/>
        </w:rPr>
        <w:t xml:space="preserve"> </w:t>
      </w:r>
      <w:r>
        <w:t>on</w:t>
      </w:r>
      <w:r>
        <w:rPr>
          <w:spacing w:val="32"/>
        </w:rPr>
        <w:t xml:space="preserve"> </w:t>
      </w:r>
      <w:r>
        <w:t>Culture</w:t>
      </w:r>
      <w:r>
        <w:rPr>
          <w:spacing w:val="34"/>
        </w:rPr>
        <w:t xml:space="preserve"> </w:t>
      </w:r>
      <w:r>
        <w:t>and</w:t>
      </w:r>
      <w:r>
        <w:rPr>
          <w:spacing w:val="32"/>
        </w:rPr>
        <w:t xml:space="preserve"> </w:t>
      </w:r>
      <w:r>
        <w:t>the</w:t>
      </w:r>
      <w:r>
        <w:rPr>
          <w:spacing w:val="35"/>
        </w:rPr>
        <w:t xml:space="preserve"> </w:t>
      </w:r>
      <w:r>
        <w:t>Arts</w:t>
      </w:r>
      <w:r>
        <w:rPr>
          <w:spacing w:val="34"/>
        </w:rPr>
        <w:t xml:space="preserve"> </w:t>
      </w:r>
      <w:r>
        <w:t>(SFCA)</w:t>
      </w:r>
      <w:r>
        <w:rPr>
          <w:spacing w:val="36"/>
        </w:rPr>
        <w:t xml:space="preserve"> </w:t>
      </w:r>
      <w:r>
        <w:t>is</w:t>
      </w:r>
      <w:r>
        <w:rPr>
          <w:spacing w:val="33"/>
        </w:rPr>
        <w:t xml:space="preserve"> </w:t>
      </w:r>
      <w:r>
        <w:t>soliciting</w:t>
      </w:r>
      <w:r>
        <w:rPr>
          <w:spacing w:val="34"/>
        </w:rPr>
        <w:t xml:space="preserve"> </w:t>
      </w:r>
      <w:r>
        <w:t>bids</w:t>
      </w:r>
      <w:r>
        <w:rPr>
          <w:spacing w:val="36"/>
        </w:rPr>
        <w:t xml:space="preserve"> </w:t>
      </w:r>
      <w:r>
        <w:t>from</w:t>
      </w:r>
      <w:r>
        <w:rPr>
          <w:spacing w:val="33"/>
        </w:rPr>
        <w:t xml:space="preserve"> </w:t>
      </w:r>
      <w:r>
        <w:t>qualified</w:t>
      </w:r>
      <w:r>
        <w:rPr>
          <w:spacing w:val="34"/>
        </w:rPr>
        <w:t xml:space="preserve"> </w:t>
      </w:r>
      <w:r>
        <w:t>companies</w:t>
      </w:r>
      <w:r>
        <w:rPr>
          <w:spacing w:val="31"/>
        </w:rPr>
        <w:t xml:space="preserve"> </w:t>
      </w:r>
      <w:r>
        <w:t xml:space="preserve">or individuals to provide professional </w:t>
      </w:r>
      <w:r w:rsidR="009F2014">
        <w:t>installation o</w:t>
      </w:r>
      <w:r>
        <w:t>f 1 In</w:t>
      </w:r>
      <w:r w:rsidR="009F2014">
        <w:t>sulated</w:t>
      </w:r>
      <w:r>
        <w:t xml:space="preserve"> Glass Unit (IGU).</w:t>
      </w:r>
    </w:p>
    <w:p w14:paraId="02C47B35" w14:textId="77777777" w:rsidR="00B51CE3" w:rsidRDefault="00B51CE3">
      <w:pPr>
        <w:pStyle w:val="BodyText"/>
        <w:spacing w:before="1"/>
      </w:pPr>
    </w:p>
    <w:p w14:paraId="3847C26D" w14:textId="0E84C2C7" w:rsidR="00BA7781" w:rsidRDefault="00BA7781" w:rsidP="00BA7781">
      <w:bookmarkStart w:id="0" w:name="_Hlk140834706"/>
      <w:r w:rsidRPr="00321EAD">
        <w:t xml:space="preserve">The existing IGU has two panes of glass. One broken, one intact. </w:t>
      </w:r>
      <w:r w:rsidR="009F2014">
        <w:t>Contractor to</w:t>
      </w:r>
      <w:r w:rsidRPr="00321EAD">
        <w:t>:</w:t>
      </w:r>
    </w:p>
    <w:p w14:paraId="33FAABFC" w14:textId="77777777" w:rsidR="00BA7781" w:rsidRDefault="00BA7781" w:rsidP="00BA7781"/>
    <w:p w14:paraId="16634ADF" w14:textId="5F498978" w:rsidR="009F2014" w:rsidRDefault="00BA7781" w:rsidP="007B0325">
      <w:pPr>
        <w:pStyle w:val="ListParagraph"/>
        <w:numPr>
          <w:ilvl w:val="0"/>
          <w:numId w:val="8"/>
        </w:numPr>
      </w:pPr>
      <w:r>
        <w:t xml:space="preserve">Coordinate </w:t>
      </w:r>
      <w:r w:rsidR="009F2014">
        <w:t>order</w:t>
      </w:r>
      <w:r>
        <w:t xml:space="preserve"> and purchase of slumped glass replacement to be shipped to </w:t>
      </w:r>
      <w:r w:rsidR="009F2014">
        <w:t>Glasmalerei Peters Studios</w:t>
      </w:r>
      <w:r>
        <w:t xml:space="preserve"> </w:t>
      </w:r>
      <w:r w:rsidR="009F2014">
        <w:t>(GPS).</w:t>
      </w:r>
    </w:p>
    <w:p w14:paraId="32A4BAF7" w14:textId="62D4BCFE" w:rsidR="00BA7781" w:rsidRDefault="009F2014" w:rsidP="007B0325">
      <w:pPr>
        <w:pStyle w:val="ListParagraph"/>
        <w:numPr>
          <w:ilvl w:val="0"/>
          <w:numId w:val="9"/>
        </w:numPr>
      </w:pPr>
      <w:r>
        <w:t>$12,600 Allowance payable to GPS</w:t>
      </w:r>
      <w:r w:rsidR="00BA7781">
        <w:t>.</w:t>
      </w:r>
    </w:p>
    <w:bookmarkEnd w:id="0"/>
    <w:p w14:paraId="05E4B1B0" w14:textId="2DEA5935" w:rsidR="00BA7781" w:rsidRDefault="007B0325" w:rsidP="007B0325">
      <w:r>
        <w:t xml:space="preserve">  </w:t>
      </w:r>
      <w:r w:rsidR="00BA7781">
        <w:t>Once slumped glass panel arrives in Honolulu</w:t>
      </w:r>
      <w:r>
        <w:t>:</w:t>
      </w:r>
    </w:p>
    <w:p w14:paraId="31814DD5" w14:textId="1A534561" w:rsidR="00BA7781" w:rsidRDefault="00BA7781" w:rsidP="007B0325">
      <w:pPr>
        <w:pStyle w:val="ListParagraph"/>
        <w:numPr>
          <w:ilvl w:val="0"/>
          <w:numId w:val="8"/>
        </w:numPr>
      </w:pPr>
      <w:r>
        <w:t xml:space="preserve">Extract </w:t>
      </w:r>
      <w:r w:rsidR="007B0325">
        <w:t>IGU</w:t>
      </w:r>
      <w:r>
        <w:t xml:space="preserve"> from opening with frame intact.</w:t>
      </w:r>
    </w:p>
    <w:p w14:paraId="4893B441" w14:textId="0C707A73" w:rsidR="00BA7781" w:rsidRDefault="00BA7781" w:rsidP="007B0325">
      <w:pPr>
        <w:pStyle w:val="ListParagraph"/>
        <w:numPr>
          <w:ilvl w:val="0"/>
          <w:numId w:val="8"/>
        </w:numPr>
      </w:pPr>
      <w:r>
        <w:t>Install temporary 3/4" plywood barrier in window opening. Plywood must be secured/framed within opening, caulked against any water infiltration, and include applied art scheme close matched vinyl graphic on exterior face.</w:t>
      </w:r>
    </w:p>
    <w:p w14:paraId="6576ED37" w14:textId="73B21DC3" w:rsidR="00BA7781" w:rsidRDefault="007B0325" w:rsidP="007B0325">
      <w:pPr>
        <w:pStyle w:val="ListParagraph"/>
        <w:numPr>
          <w:ilvl w:val="0"/>
          <w:numId w:val="8"/>
        </w:numPr>
      </w:pPr>
      <w:r>
        <w:t>Clean and assemble</w:t>
      </w:r>
      <w:r w:rsidR="00BA7781">
        <w:t xml:space="preserve"> both glass panels and IGU frame</w:t>
      </w:r>
      <w:r>
        <w:t>.</w:t>
      </w:r>
    </w:p>
    <w:p w14:paraId="1E773B63" w14:textId="132CA460" w:rsidR="00BA7781" w:rsidRDefault="00BA7781" w:rsidP="007B0325">
      <w:pPr>
        <w:pStyle w:val="ListParagraph"/>
        <w:numPr>
          <w:ilvl w:val="0"/>
          <w:numId w:val="8"/>
        </w:numPr>
      </w:pPr>
      <w:r>
        <w:t>Reinstall IGU as per original Arcadia specifications.</w:t>
      </w:r>
    </w:p>
    <w:p w14:paraId="5F2E07B9" w14:textId="5B5050C2" w:rsidR="00BA7781" w:rsidRDefault="00BA7781" w:rsidP="007B0325">
      <w:pPr>
        <w:pStyle w:val="ListParagraph"/>
        <w:numPr>
          <w:ilvl w:val="0"/>
          <w:numId w:val="8"/>
        </w:numPr>
      </w:pPr>
      <w:r>
        <w:t>Contractor responsible for removal and installation of Arcadia storefront Aluminum.</w:t>
      </w:r>
    </w:p>
    <w:p w14:paraId="03EB3E58" w14:textId="77777777" w:rsidR="00BA7781" w:rsidRDefault="00BA7781" w:rsidP="00BA7781">
      <w:pPr>
        <w:adjustRightInd w:val="0"/>
        <w:rPr>
          <w:rFonts w:ascii="Arial" w:hAnsi="Arial" w:cs="Arial"/>
          <w:color w:val="000000"/>
        </w:rPr>
      </w:pPr>
    </w:p>
    <w:p w14:paraId="72C36C4A" w14:textId="77777777" w:rsidR="00BA7781" w:rsidRDefault="00BA7781" w:rsidP="00BA7781">
      <w:pPr>
        <w:pStyle w:val="BodyText2"/>
        <w:spacing w:line="240" w:lineRule="auto"/>
        <w:rPr>
          <w:rFonts w:ascii="Arial" w:hAnsi="Arial" w:cs="Arial"/>
        </w:rPr>
      </w:pPr>
      <w:r>
        <w:rPr>
          <w:rFonts w:ascii="Arial" w:hAnsi="Arial" w:cs="Arial"/>
        </w:rPr>
        <w:t>Care shall be taken when removing the existing aluminum window system so as not to damage any of the parts.  Cover pieces to be installed during fabrication time so as to appear finished.</w:t>
      </w:r>
    </w:p>
    <w:p w14:paraId="4E1E472C" w14:textId="77777777" w:rsidR="00BA7781" w:rsidRDefault="00BA7781" w:rsidP="00BA7781">
      <w:pPr>
        <w:adjustRightInd w:val="0"/>
        <w:rPr>
          <w:rFonts w:ascii="Arial" w:hAnsi="Arial" w:cs="Arial"/>
          <w:color w:val="000000"/>
        </w:rPr>
      </w:pPr>
    </w:p>
    <w:p w14:paraId="7A9D3939" w14:textId="66FFB01D" w:rsidR="00BA7781" w:rsidRDefault="00BA7781" w:rsidP="00BA7781">
      <w:pPr>
        <w:pStyle w:val="BodyText"/>
        <w:rPr>
          <w:rFonts w:ascii="Arial" w:hAnsi="Arial" w:cs="Arial"/>
        </w:rPr>
      </w:pPr>
      <w:r>
        <w:rPr>
          <w:rFonts w:ascii="Arial" w:hAnsi="Arial" w:cs="Arial"/>
        </w:rPr>
        <w:t>The glass panels for the Judiciary Complex must satisfy all of the following criteria:</w:t>
      </w:r>
    </w:p>
    <w:p w14:paraId="7CA94287" w14:textId="77777777" w:rsidR="00BA7781" w:rsidRDefault="00BA7781" w:rsidP="00BA7781">
      <w:pPr>
        <w:jc w:val="both"/>
        <w:rPr>
          <w:rFonts w:ascii="Arial" w:hAnsi="Arial" w:cs="Arial"/>
        </w:rPr>
      </w:pPr>
    </w:p>
    <w:p w14:paraId="046A3AF2" w14:textId="28D99CE1"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International Building Code (IBC) 2003</w:t>
      </w:r>
    </w:p>
    <w:p w14:paraId="7A63F9CD" w14:textId="49626EC6"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Design wind load:  45 psf</w:t>
      </w:r>
    </w:p>
    <w:p w14:paraId="68732DE6" w14:textId="401D6E51"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Shading Coefficient:  .31</w:t>
      </w:r>
    </w:p>
    <w:p w14:paraId="25B4B749" w14:textId="6153255B"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U-value:  .28</w:t>
      </w:r>
    </w:p>
    <w:p w14:paraId="20E8201F" w14:textId="1A64C3E2" w:rsidR="00BA7781" w:rsidRDefault="00BA7781" w:rsidP="00BA7781">
      <w:pPr>
        <w:pStyle w:val="BodyText"/>
        <w:widowControl/>
        <w:numPr>
          <w:ilvl w:val="0"/>
          <w:numId w:val="3"/>
        </w:numPr>
        <w:autoSpaceDE/>
        <w:autoSpaceDN/>
        <w:jc w:val="both"/>
        <w:rPr>
          <w:rFonts w:ascii="Arial" w:hAnsi="Arial" w:cs="Arial"/>
        </w:rPr>
      </w:pPr>
      <w:r>
        <w:rPr>
          <w:rFonts w:ascii="Arial" w:hAnsi="Arial" w:cs="Arial"/>
        </w:rPr>
        <w:t>Glazing will be installed into Arcadia T500 Series (reference Attachment A) or similar system.</w:t>
      </w:r>
    </w:p>
    <w:p w14:paraId="04250C5F" w14:textId="77777777" w:rsidR="00BA7781" w:rsidRDefault="00BA7781" w:rsidP="00BA7781">
      <w:pPr>
        <w:adjustRightInd w:val="0"/>
        <w:rPr>
          <w:rFonts w:ascii="Arial" w:hAnsi="Arial" w:cs="Arial"/>
          <w:color w:val="000000"/>
        </w:rPr>
      </w:pPr>
    </w:p>
    <w:p w14:paraId="1C585A73" w14:textId="77777777" w:rsidR="00BA7781" w:rsidRDefault="00BA7781" w:rsidP="00BA7781">
      <w:pPr>
        <w:adjustRightInd w:val="0"/>
        <w:rPr>
          <w:rFonts w:ascii="Arial" w:hAnsi="Arial" w:cs="Arial"/>
          <w:color w:val="000000"/>
        </w:rPr>
      </w:pPr>
      <w:r>
        <w:rPr>
          <w:rFonts w:ascii="Arial" w:hAnsi="Arial" w:cs="Arial"/>
          <w:color w:val="000000"/>
        </w:rPr>
        <w:t>Existing IGU weight:</w:t>
      </w:r>
    </w:p>
    <w:p w14:paraId="0492C1A0" w14:textId="77777777" w:rsidR="00BA7781" w:rsidRDefault="00BA7781" w:rsidP="00BA7781">
      <w:pPr>
        <w:adjustRightInd w:val="0"/>
        <w:rPr>
          <w:rFonts w:ascii="Arial" w:hAnsi="Arial" w:cs="Arial"/>
          <w:color w:val="000000"/>
        </w:rPr>
      </w:pPr>
      <w:r>
        <w:rPr>
          <w:rFonts w:ascii="Arial" w:hAnsi="Arial" w:cs="Arial"/>
          <w:color w:val="000000"/>
        </w:rPr>
        <w:t>Approximately 260 lbs</w:t>
      </w:r>
    </w:p>
    <w:p w14:paraId="002874BA" w14:textId="77777777" w:rsidR="00B51CE3" w:rsidRDefault="00B51CE3">
      <w:pPr>
        <w:pStyle w:val="BodyText"/>
      </w:pPr>
    </w:p>
    <w:p w14:paraId="60DEF10F" w14:textId="6035EC02" w:rsidR="007B0325" w:rsidRDefault="007B0325">
      <w:pPr>
        <w:pStyle w:val="BodyText"/>
      </w:pPr>
      <w:r>
        <w:rPr>
          <w:b/>
          <w:bCs/>
          <w:u w:val="single"/>
        </w:rPr>
        <w:t>TIME Of PERFORMANCE</w:t>
      </w:r>
    </w:p>
    <w:p w14:paraId="0FABF41A" w14:textId="316A4711" w:rsidR="007B0325" w:rsidRDefault="007B0325">
      <w:pPr>
        <w:pStyle w:val="BodyText"/>
      </w:pPr>
      <w:r>
        <w:t xml:space="preserve">Contract Award Date: </w:t>
      </w:r>
      <w:r w:rsidR="00F03023">
        <w:t>September 1</w:t>
      </w:r>
      <w:r w:rsidR="003850AF">
        <w:t>8</w:t>
      </w:r>
      <w:r>
        <w:t>, 2023</w:t>
      </w:r>
    </w:p>
    <w:p w14:paraId="27DAB1ED" w14:textId="69C71E6E" w:rsidR="007B0325" w:rsidRDefault="007B0325">
      <w:pPr>
        <w:pStyle w:val="BodyText"/>
      </w:pPr>
      <w:r>
        <w:t xml:space="preserve">Contract Start Date: </w:t>
      </w:r>
      <w:r w:rsidR="00F03023">
        <w:t xml:space="preserve">September </w:t>
      </w:r>
      <w:r w:rsidR="003850AF">
        <w:t>20</w:t>
      </w:r>
      <w:r>
        <w:t>, 2023</w:t>
      </w:r>
    </w:p>
    <w:p w14:paraId="7D8B9C49" w14:textId="1F14357E" w:rsidR="007B0325" w:rsidRDefault="007B0325">
      <w:pPr>
        <w:pStyle w:val="BodyText"/>
      </w:pPr>
      <w:r>
        <w:t xml:space="preserve">Contract End Date: </w:t>
      </w:r>
      <w:r w:rsidR="00E250A5">
        <w:t>September 1</w:t>
      </w:r>
      <w:r w:rsidR="003850AF">
        <w:t>9</w:t>
      </w:r>
      <w:r>
        <w:t>, 202</w:t>
      </w:r>
      <w:r w:rsidR="00E250A5">
        <w:t>4</w:t>
      </w:r>
    </w:p>
    <w:p w14:paraId="272648CB" w14:textId="5F612761" w:rsidR="007B0325" w:rsidRDefault="007B0325">
      <w:pPr>
        <w:pStyle w:val="BodyText"/>
      </w:pPr>
      <w:r>
        <w:t>*This date is for conting</w:t>
      </w:r>
      <w:r w:rsidR="000D33EF">
        <w:t xml:space="preserve">ency. Installation estimated to be completed by December 31, 2023.  </w:t>
      </w:r>
    </w:p>
    <w:p w14:paraId="1B0A7ACD" w14:textId="7C15B7E0" w:rsidR="007B0325" w:rsidRDefault="007B0325">
      <w:pPr>
        <w:pStyle w:val="BodyText"/>
      </w:pPr>
    </w:p>
    <w:p w14:paraId="6D90CFE7" w14:textId="77777777" w:rsidR="000D33EF" w:rsidRDefault="000D33EF" w:rsidP="000D33EF">
      <w:pPr>
        <w:pStyle w:val="Heading3"/>
        <w:spacing w:before="1" w:line="267" w:lineRule="exact"/>
        <w:rPr>
          <w:u w:val="none"/>
        </w:rPr>
      </w:pPr>
      <w:r>
        <w:lastRenderedPageBreak/>
        <w:t>Compensation</w:t>
      </w:r>
      <w:r>
        <w:rPr>
          <w:spacing w:val="-5"/>
        </w:rPr>
        <w:t xml:space="preserve"> </w:t>
      </w:r>
      <w:r>
        <w:t>and</w:t>
      </w:r>
      <w:r>
        <w:rPr>
          <w:spacing w:val="-4"/>
        </w:rPr>
        <w:t xml:space="preserve"> </w:t>
      </w:r>
      <w:r>
        <w:rPr>
          <w:spacing w:val="-2"/>
        </w:rPr>
        <w:t>Payment</w:t>
      </w:r>
    </w:p>
    <w:p w14:paraId="6784B89E" w14:textId="77777777" w:rsidR="000D33EF" w:rsidRDefault="000D33EF" w:rsidP="000D33EF">
      <w:pPr>
        <w:pStyle w:val="BodyText"/>
        <w:ind w:left="225"/>
      </w:pPr>
      <w:r>
        <w:t>Each</w:t>
      </w:r>
      <w:r>
        <w:rPr>
          <w:spacing w:val="-4"/>
        </w:rPr>
        <w:t xml:space="preserve"> </w:t>
      </w:r>
      <w:r>
        <w:t>payment</w:t>
      </w:r>
      <w:r>
        <w:rPr>
          <w:spacing w:val="-5"/>
        </w:rPr>
        <w:t xml:space="preserve"> </w:t>
      </w:r>
      <w:r>
        <w:t>must</w:t>
      </w:r>
      <w:r>
        <w:rPr>
          <w:spacing w:val="-3"/>
        </w:rPr>
        <w:t xml:space="preserve"> </w:t>
      </w:r>
      <w:r>
        <w:t>have</w:t>
      </w:r>
      <w:r>
        <w:rPr>
          <w:spacing w:val="-3"/>
        </w:rPr>
        <w:t xml:space="preserve"> </w:t>
      </w:r>
      <w:r>
        <w:t>associated</w:t>
      </w:r>
      <w:r>
        <w:rPr>
          <w:spacing w:val="-3"/>
        </w:rPr>
        <w:t xml:space="preserve"> </w:t>
      </w:r>
      <w:r>
        <w:t>deliverables</w:t>
      </w:r>
      <w:r>
        <w:rPr>
          <w:spacing w:val="-3"/>
        </w:rPr>
        <w:t xml:space="preserve"> </w:t>
      </w:r>
      <w:r>
        <w:t>tied</w:t>
      </w:r>
      <w:r>
        <w:rPr>
          <w:spacing w:val="-5"/>
        </w:rPr>
        <w:t xml:space="preserve"> </w:t>
      </w:r>
      <w:r>
        <w:t>to</w:t>
      </w:r>
      <w:r>
        <w:rPr>
          <w:spacing w:val="-1"/>
        </w:rPr>
        <w:t xml:space="preserve"> </w:t>
      </w:r>
      <w:r>
        <w:t>it.</w:t>
      </w:r>
      <w:r>
        <w:rPr>
          <w:spacing w:val="-5"/>
        </w:rPr>
        <w:t xml:space="preserve"> </w:t>
      </w:r>
      <w:r>
        <w:t>Contractor</w:t>
      </w:r>
      <w:r>
        <w:rPr>
          <w:spacing w:val="-4"/>
        </w:rPr>
        <w:t xml:space="preserve"> </w:t>
      </w:r>
      <w:r>
        <w:t>will</w:t>
      </w:r>
      <w:r>
        <w:rPr>
          <w:spacing w:val="-3"/>
        </w:rPr>
        <w:t xml:space="preserve"> </w:t>
      </w:r>
      <w:r>
        <w:t>be</w:t>
      </w:r>
      <w:r>
        <w:rPr>
          <w:spacing w:val="-3"/>
        </w:rPr>
        <w:t xml:space="preserve"> </w:t>
      </w:r>
      <w:r>
        <w:t>required</w:t>
      </w:r>
      <w:r>
        <w:rPr>
          <w:spacing w:val="-4"/>
        </w:rPr>
        <w:t xml:space="preserve"> </w:t>
      </w:r>
      <w:r>
        <w:t>to</w:t>
      </w:r>
      <w:r>
        <w:rPr>
          <w:spacing w:val="-3"/>
        </w:rPr>
        <w:t xml:space="preserve"> </w:t>
      </w:r>
      <w:r>
        <w:t>submit</w:t>
      </w:r>
      <w:r>
        <w:rPr>
          <w:spacing w:val="-6"/>
        </w:rPr>
        <w:t xml:space="preserve"> </w:t>
      </w:r>
      <w:r>
        <w:t>an invoice along with any related deliverables to receive payment.</w:t>
      </w:r>
    </w:p>
    <w:p w14:paraId="69AB6E39" w14:textId="77777777" w:rsidR="000D33EF" w:rsidRDefault="000D33EF" w:rsidP="000D33EF">
      <w:r>
        <w:br/>
        <w:t>Contractor shall be paid in the following schedule:</w:t>
      </w:r>
    </w:p>
    <w:p w14:paraId="70B05EF7" w14:textId="11A3CBFC" w:rsidR="000D33EF" w:rsidRPr="00D719F2" w:rsidRDefault="000D33EF" w:rsidP="000D33EF">
      <w:pPr>
        <w:spacing w:line="240" w:lineRule="exact"/>
        <w:rPr>
          <w:color w:val="C00000"/>
        </w:rPr>
      </w:pPr>
      <w:r w:rsidRPr="00A5798A">
        <w:t xml:space="preserve">Upon execution of this </w:t>
      </w:r>
      <w:r w:rsidR="00B21E69" w:rsidRPr="00A5798A">
        <w:t>Agreement:</w:t>
      </w:r>
      <w:r w:rsidRPr="00A5798A">
        <w:t xml:space="preserve">  </w:t>
      </w:r>
      <w:r>
        <w:t>50%</w:t>
      </w:r>
      <w:r w:rsidRPr="00A5798A">
        <w:t xml:space="preserve"> </w:t>
      </w:r>
      <w:r>
        <w:t xml:space="preserve">                  </w:t>
      </w:r>
    </w:p>
    <w:p w14:paraId="393816E7" w14:textId="28A334BB" w:rsidR="000D33EF" w:rsidRPr="00D719F2" w:rsidRDefault="000D33EF" w:rsidP="000D33EF">
      <w:pPr>
        <w:pStyle w:val="Heading2"/>
        <w:ind w:left="0"/>
        <w:jc w:val="both"/>
        <w:rPr>
          <w:b w:val="0"/>
          <w:bCs w:val="0"/>
          <w:color w:val="C00000"/>
        </w:rPr>
      </w:pPr>
      <w:r w:rsidRPr="00A5798A">
        <w:rPr>
          <w:b w:val="0"/>
          <w:bCs w:val="0"/>
        </w:rPr>
        <w:t>Allowance for ordering Art Glass</w:t>
      </w:r>
      <w:r w:rsidR="00512854">
        <w:rPr>
          <w:b w:val="0"/>
          <w:bCs w:val="0"/>
        </w:rPr>
        <w:t>:</w:t>
      </w:r>
      <w:r w:rsidRPr="00A5798A">
        <w:rPr>
          <w:b w:val="0"/>
          <w:bCs w:val="0"/>
        </w:rPr>
        <w:t xml:space="preserve"> </w:t>
      </w:r>
      <w:r w:rsidRPr="00646089">
        <w:rPr>
          <w:b w:val="0"/>
          <w:bCs w:val="0"/>
          <w:u w:val="none"/>
        </w:rPr>
        <w:t xml:space="preserve"> $</w:t>
      </w:r>
      <w:r>
        <w:rPr>
          <w:b w:val="0"/>
          <w:bCs w:val="0"/>
          <w:u w:val="none"/>
        </w:rPr>
        <w:t xml:space="preserve">12,600                              </w:t>
      </w:r>
    </w:p>
    <w:p w14:paraId="4459BC2B" w14:textId="77777777" w:rsidR="000D33EF" w:rsidRPr="00A5798A" w:rsidRDefault="000D33EF" w:rsidP="000D33EF">
      <w:pPr>
        <w:pStyle w:val="Heading2"/>
        <w:ind w:left="0"/>
        <w:jc w:val="both"/>
        <w:rPr>
          <w:b w:val="0"/>
          <w:bCs w:val="0"/>
        </w:rPr>
      </w:pPr>
      <w:r w:rsidRPr="00A5798A">
        <w:rPr>
          <w:b w:val="0"/>
          <w:bCs w:val="0"/>
        </w:rPr>
        <w:t>Final Payment upon completion of work</w:t>
      </w:r>
    </w:p>
    <w:p w14:paraId="41949BA8" w14:textId="77777777" w:rsidR="000D33EF" w:rsidRDefault="000D33EF" w:rsidP="000D33EF">
      <w:pPr>
        <w:pStyle w:val="BodyText"/>
        <w:ind w:left="225"/>
      </w:pPr>
    </w:p>
    <w:p w14:paraId="683C0F6C" w14:textId="77777777" w:rsidR="007B0325" w:rsidRPr="007B0325" w:rsidRDefault="007B0325">
      <w:pPr>
        <w:pStyle w:val="BodyText"/>
      </w:pPr>
    </w:p>
    <w:p w14:paraId="27194A54" w14:textId="77777777" w:rsidR="007B0325" w:rsidRDefault="007B0325">
      <w:pPr>
        <w:pStyle w:val="BodyText"/>
        <w:rPr>
          <w:b/>
          <w:bCs/>
          <w:u w:val="single"/>
        </w:rPr>
      </w:pPr>
    </w:p>
    <w:p w14:paraId="4A257064" w14:textId="77777777" w:rsidR="007B0325" w:rsidRDefault="007B0325">
      <w:pPr>
        <w:pStyle w:val="BodyText"/>
        <w:rPr>
          <w:b/>
          <w:bCs/>
          <w:u w:val="single"/>
        </w:rPr>
      </w:pPr>
    </w:p>
    <w:p w14:paraId="0267A185" w14:textId="77777777" w:rsidR="007B0325" w:rsidRDefault="007B0325">
      <w:pPr>
        <w:pStyle w:val="BodyText"/>
        <w:rPr>
          <w:b/>
          <w:bCs/>
          <w:u w:val="single"/>
        </w:rPr>
      </w:pPr>
    </w:p>
    <w:p w14:paraId="5179AB2E" w14:textId="77777777" w:rsidR="007B0325" w:rsidRDefault="007B0325">
      <w:pPr>
        <w:pStyle w:val="BodyText"/>
        <w:rPr>
          <w:b/>
          <w:bCs/>
          <w:u w:val="single"/>
        </w:rPr>
      </w:pPr>
    </w:p>
    <w:p w14:paraId="2B12B566" w14:textId="5CAC1A4C" w:rsidR="00B51CE3" w:rsidRDefault="003D2113">
      <w:pPr>
        <w:pStyle w:val="BodyText"/>
        <w:rPr>
          <w:b/>
          <w:bCs/>
          <w:u w:val="single"/>
        </w:rPr>
      </w:pPr>
      <w:r>
        <w:rPr>
          <w:b/>
          <w:bCs/>
          <w:u w:val="single"/>
        </w:rPr>
        <w:t>Award Selection</w:t>
      </w:r>
    </w:p>
    <w:p w14:paraId="451ADE24" w14:textId="5290CC23" w:rsidR="003D2113" w:rsidRPr="003D2113" w:rsidRDefault="007802C6">
      <w:pPr>
        <w:pStyle w:val="BodyText"/>
      </w:pPr>
      <w:r>
        <w:t xml:space="preserve">Proposals will be evaluated by SFCA staff members who will be looking at </w:t>
      </w:r>
    </w:p>
    <w:p w14:paraId="6E44A257" w14:textId="32D5E5F3" w:rsidR="003D2113" w:rsidRDefault="007802C6" w:rsidP="007802C6">
      <w:pPr>
        <w:pStyle w:val="Heading3"/>
        <w:numPr>
          <w:ilvl w:val="0"/>
          <w:numId w:val="4"/>
        </w:numPr>
        <w:spacing w:line="267" w:lineRule="exact"/>
        <w:rPr>
          <w:b w:val="0"/>
          <w:bCs w:val="0"/>
          <w:u w:val="none"/>
        </w:rPr>
      </w:pPr>
      <w:r w:rsidRPr="007802C6">
        <w:rPr>
          <w:b w:val="0"/>
          <w:bCs w:val="0"/>
          <w:u w:val="none"/>
        </w:rPr>
        <w:t>Proposals:</w:t>
      </w:r>
      <w:r w:rsidRPr="007802C6">
        <w:t xml:space="preserve"> </w:t>
      </w:r>
      <w:r>
        <w:rPr>
          <w:b w:val="0"/>
          <w:bCs w:val="0"/>
          <w:u w:val="none"/>
        </w:rPr>
        <w:t>H</w:t>
      </w:r>
      <w:r w:rsidRPr="007802C6">
        <w:rPr>
          <w:b w:val="0"/>
          <w:bCs w:val="0"/>
          <w:u w:val="none"/>
        </w:rPr>
        <w:t xml:space="preserve">ow the Vendor intends to address the scope.  </w:t>
      </w:r>
    </w:p>
    <w:p w14:paraId="52E35845" w14:textId="1223C5F0" w:rsidR="007802C6" w:rsidRDefault="007802C6" w:rsidP="007802C6">
      <w:pPr>
        <w:pStyle w:val="Heading3"/>
        <w:numPr>
          <w:ilvl w:val="0"/>
          <w:numId w:val="4"/>
        </w:numPr>
        <w:spacing w:line="267" w:lineRule="exact"/>
        <w:rPr>
          <w:b w:val="0"/>
          <w:bCs w:val="0"/>
          <w:u w:val="none"/>
        </w:rPr>
      </w:pPr>
      <w:r>
        <w:rPr>
          <w:b w:val="0"/>
          <w:bCs w:val="0"/>
          <w:u w:val="none"/>
        </w:rPr>
        <w:t>Qualifications/Professional References: Please provided 3 professional references.</w:t>
      </w:r>
    </w:p>
    <w:p w14:paraId="016D4E8D" w14:textId="17A3E23C" w:rsidR="007802C6" w:rsidRDefault="007802C6" w:rsidP="007802C6">
      <w:pPr>
        <w:pStyle w:val="Heading3"/>
        <w:numPr>
          <w:ilvl w:val="0"/>
          <w:numId w:val="4"/>
        </w:numPr>
        <w:spacing w:line="267" w:lineRule="exact"/>
        <w:rPr>
          <w:b w:val="0"/>
          <w:bCs w:val="0"/>
          <w:u w:val="none"/>
        </w:rPr>
      </w:pPr>
      <w:r>
        <w:rPr>
          <w:b w:val="0"/>
          <w:bCs w:val="0"/>
          <w:u w:val="none"/>
        </w:rPr>
        <w:t xml:space="preserve">Budget: </w:t>
      </w:r>
      <w:r w:rsidRPr="007802C6">
        <w:rPr>
          <w:b w:val="0"/>
          <w:bCs w:val="0"/>
          <w:u w:val="none"/>
        </w:rPr>
        <w:t>The budget should be inclusive of all taxes and fees, plus any subcontracted, travel, lodging, per diem, or other costs associated with the work. Identify local subcontractors if</w:t>
      </w:r>
      <w:r w:rsidRPr="007802C6">
        <w:rPr>
          <w:b w:val="0"/>
          <w:bCs w:val="0"/>
          <w:spacing w:val="-34"/>
          <w:u w:val="none"/>
        </w:rPr>
        <w:t xml:space="preserve"> </w:t>
      </w:r>
      <w:r w:rsidRPr="007802C6">
        <w:rPr>
          <w:b w:val="0"/>
          <w:bCs w:val="0"/>
          <w:u w:val="none"/>
        </w:rPr>
        <w:t>applicable</w:t>
      </w:r>
      <w:r>
        <w:rPr>
          <w:b w:val="0"/>
          <w:bCs w:val="0"/>
          <w:u w:val="none"/>
        </w:rPr>
        <w:t>.</w:t>
      </w:r>
    </w:p>
    <w:p w14:paraId="052AC535" w14:textId="234D758C" w:rsidR="00D86037" w:rsidRDefault="00D86037" w:rsidP="00D86037">
      <w:pPr>
        <w:pStyle w:val="Heading3"/>
        <w:numPr>
          <w:ilvl w:val="1"/>
          <w:numId w:val="4"/>
        </w:numPr>
        <w:spacing w:line="267" w:lineRule="exact"/>
        <w:rPr>
          <w:b w:val="0"/>
          <w:bCs w:val="0"/>
          <w:u w:val="none"/>
        </w:rPr>
      </w:pPr>
      <w:r w:rsidRPr="00D86037">
        <w:rPr>
          <w:b w:val="0"/>
          <w:bCs w:val="0"/>
          <w:u w:val="none"/>
        </w:rPr>
        <w:t xml:space="preserve">Contract </w:t>
      </w:r>
      <w:r w:rsidR="000D33EF">
        <w:rPr>
          <w:b w:val="0"/>
          <w:bCs w:val="0"/>
          <w:u w:val="none"/>
        </w:rPr>
        <w:t xml:space="preserve">bid to include allowance of $12,600 for GPS. </w:t>
      </w:r>
    </w:p>
    <w:p w14:paraId="6EFB67F1" w14:textId="607E0B19" w:rsidR="003D2113" w:rsidRDefault="00030CEE" w:rsidP="00030CEE">
      <w:pPr>
        <w:pStyle w:val="Heading3"/>
        <w:numPr>
          <w:ilvl w:val="1"/>
          <w:numId w:val="4"/>
        </w:numPr>
        <w:spacing w:line="360" w:lineRule="auto"/>
        <w:rPr>
          <w:b w:val="0"/>
          <w:bCs w:val="0"/>
          <w:u w:val="none"/>
        </w:rPr>
      </w:pPr>
      <w:r>
        <w:rPr>
          <w:b w:val="0"/>
          <w:bCs w:val="0"/>
          <w:u w:val="none"/>
        </w:rPr>
        <w:t>Contractor to be paid the allowance plus 50</w:t>
      </w:r>
      <w:r w:rsidR="00BE0A94">
        <w:rPr>
          <w:b w:val="0"/>
          <w:bCs w:val="0"/>
          <w:u w:val="none"/>
        </w:rPr>
        <w:t xml:space="preserve">% of the project price upon award.  </w:t>
      </w:r>
    </w:p>
    <w:p w14:paraId="59BBF41A" w14:textId="77777777" w:rsidR="003D2113" w:rsidRDefault="003D2113" w:rsidP="003D2113">
      <w:pPr>
        <w:pStyle w:val="Heading3"/>
        <w:spacing w:line="267" w:lineRule="exact"/>
        <w:ind w:left="0"/>
        <w:rPr>
          <w:b w:val="0"/>
          <w:bCs w:val="0"/>
          <w:u w:val="none"/>
        </w:rPr>
      </w:pPr>
    </w:p>
    <w:p w14:paraId="2CF64D72" w14:textId="3DCF6E01" w:rsidR="00B51CE3" w:rsidRDefault="00000000" w:rsidP="003D2113">
      <w:pPr>
        <w:pStyle w:val="Heading3"/>
        <w:spacing w:line="267" w:lineRule="exact"/>
        <w:ind w:left="0"/>
        <w:rPr>
          <w:u w:val="none"/>
        </w:rPr>
      </w:pPr>
      <w:r>
        <w:t>Rejection</w:t>
      </w:r>
      <w:r>
        <w:rPr>
          <w:spacing w:val="-4"/>
        </w:rPr>
        <w:t xml:space="preserve"> </w:t>
      </w:r>
      <w:r>
        <w:t>of</w:t>
      </w:r>
      <w:r>
        <w:rPr>
          <w:spacing w:val="-2"/>
        </w:rPr>
        <w:t xml:space="preserve"> Proposals</w:t>
      </w:r>
    </w:p>
    <w:p w14:paraId="0005E3C3" w14:textId="666AC20C" w:rsidR="00B51CE3" w:rsidRDefault="00000000">
      <w:pPr>
        <w:pStyle w:val="ListParagraph"/>
        <w:numPr>
          <w:ilvl w:val="0"/>
          <w:numId w:val="2"/>
        </w:numPr>
        <w:tabs>
          <w:tab w:val="left" w:pos="936"/>
        </w:tabs>
        <w:ind w:right="592"/>
      </w:pPr>
      <w:r>
        <w:t>Requirements</w:t>
      </w:r>
      <w:r>
        <w:rPr>
          <w:spacing w:val="-5"/>
        </w:rPr>
        <w:t xml:space="preserve"> </w:t>
      </w:r>
      <w:r>
        <w:t>must</w:t>
      </w:r>
      <w:r>
        <w:rPr>
          <w:spacing w:val="-5"/>
        </w:rPr>
        <w:t xml:space="preserve"> </w:t>
      </w:r>
      <w:r>
        <w:t>be</w:t>
      </w:r>
      <w:r>
        <w:rPr>
          <w:spacing w:val="-4"/>
        </w:rPr>
        <w:t xml:space="preserve"> </w:t>
      </w:r>
      <w:r>
        <w:t>met.</w:t>
      </w:r>
      <w:r>
        <w:rPr>
          <w:spacing w:val="-5"/>
        </w:rPr>
        <w:t xml:space="preserve"> </w:t>
      </w:r>
      <w:r>
        <w:t>SFCA</w:t>
      </w:r>
      <w:r>
        <w:rPr>
          <w:spacing w:val="-5"/>
        </w:rPr>
        <w:t xml:space="preserve"> </w:t>
      </w:r>
      <w:r>
        <w:t>reserves</w:t>
      </w:r>
      <w:r>
        <w:rPr>
          <w:spacing w:val="-6"/>
        </w:rPr>
        <w:t xml:space="preserve"> </w:t>
      </w:r>
      <w:r>
        <w:t>the</w:t>
      </w:r>
      <w:r>
        <w:rPr>
          <w:spacing w:val="-2"/>
        </w:rPr>
        <w:t xml:space="preserve"> </w:t>
      </w:r>
      <w:r>
        <w:t>right</w:t>
      </w:r>
      <w:r>
        <w:rPr>
          <w:spacing w:val="-5"/>
        </w:rPr>
        <w:t xml:space="preserve"> </w:t>
      </w:r>
      <w:r>
        <w:t>to</w:t>
      </w:r>
      <w:r>
        <w:rPr>
          <w:spacing w:val="-5"/>
        </w:rPr>
        <w:t xml:space="preserve"> </w:t>
      </w:r>
      <w:r>
        <w:t>consider</w:t>
      </w:r>
      <w:r>
        <w:rPr>
          <w:spacing w:val="-5"/>
        </w:rPr>
        <w:t xml:space="preserve"> </w:t>
      </w:r>
      <w:r>
        <w:t>as</w:t>
      </w:r>
      <w:r>
        <w:rPr>
          <w:spacing w:val="-3"/>
        </w:rPr>
        <w:t xml:space="preserve"> </w:t>
      </w:r>
      <w:r>
        <w:t>acceptable,</w:t>
      </w:r>
      <w:r>
        <w:rPr>
          <w:spacing w:val="-3"/>
        </w:rPr>
        <w:t xml:space="preserve"> </w:t>
      </w:r>
      <w:r>
        <w:t xml:space="preserve">responsible, and responsive only those proposals submitted in accordance with the requirements set forth in this </w:t>
      </w:r>
      <w:r w:rsidR="00512854">
        <w:t>solicitation</w:t>
      </w:r>
      <w:r>
        <w:t>.</w:t>
      </w:r>
    </w:p>
    <w:p w14:paraId="7CFF5F0B" w14:textId="77777777" w:rsidR="00B51CE3" w:rsidRDefault="00000000">
      <w:pPr>
        <w:pStyle w:val="ListParagraph"/>
        <w:numPr>
          <w:ilvl w:val="0"/>
          <w:numId w:val="2"/>
        </w:numPr>
        <w:tabs>
          <w:tab w:val="left" w:pos="935"/>
        </w:tabs>
        <w:ind w:left="935"/>
      </w:pPr>
      <w:r>
        <w:t>Reasons.</w:t>
      </w:r>
      <w:r>
        <w:rPr>
          <w:spacing w:val="40"/>
        </w:rPr>
        <w:t xml:space="preserve"> </w:t>
      </w:r>
      <w:r>
        <w:t>A</w:t>
      </w:r>
      <w:r>
        <w:rPr>
          <w:spacing w:val="-6"/>
        </w:rPr>
        <w:t xml:space="preserve"> </w:t>
      </w:r>
      <w:r>
        <w:t>Proposal</w:t>
      </w:r>
      <w:r>
        <w:rPr>
          <w:spacing w:val="-5"/>
        </w:rPr>
        <w:t xml:space="preserve"> </w:t>
      </w:r>
      <w:r>
        <w:t>may</w:t>
      </w:r>
      <w:r>
        <w:rPr>
          <w:spacing w:val="-3"/>
        </w:rPr>
        <w:t xml:space="preserve"> </w:t>
      </w:r>
      <w:r>
        <w:t>be</w:t>
      </w:r>
      <w:r>
        <w:rPr>
          <w:spacing w:val="-4"/>
        </w:rPr>
        <w:t xml:space="preserve"> </w:t>
      </w:r>
      <w:r>
        <w:t>automatically</w:t>
      </w:r>
      <w:r>
        <w:rPr>
          <w:spacing w:val="-4"/>
        </w:rPr>
        <w:t xml:space="preserve"> </w:t>
      </w:r>
      <w:r>
        <w:t>rejected</w:t>
      </w:r>
      <w:r>
        <w:rPr>
          <w:spacing w:val="-8"/>
        </w:rPr>
        <w:t xml:space="preserve"> </w:t>
      </w:r>
      <w:r>
        <w:t>for</w:t>
      </w:r>
      <w:r>
        <w:rPr>
          <w:spacing w:val="-4"/>
        </w:rPr>
        <w:t xml:space="preserve"> </w:t>
      </w:r>
      <w:r>
        <w:t>the</w:t>
      </w:r>
      <w:r>
        <w:rPr>
          <w:spacing w:val="-3"/>
        </w:rPr>
        <w:t xml:space="preserve"> </w:t>
      </w:r>
      <w:r>
        <w:t>following</w:t>
      </w:r>
      <w:r>
        <w:rPr>
          <w:spacing w:val="-33"/>
        </w:rPr>
        <w:t xml:space="preserve"> </w:t>
      </w:r>
      <w:r>
        <w:rPr>
          <w:spacing w:val="-2"/>
        </w:rPr>
        <w:t>reasons:</w:t>
      </w:r>
    </w:p>
    <w:p w14:paraId="6BEE1378" w14:textId="77777777" w:rsidR="00B51CE3" w:rsidRDefault="00000000">
      <w:pPr>
        <w:pStyle w:val="ListParagraph"/>
        <w:numPr>
          <w:ilvl w:val="1"/>
          <w:numId w:val="2"/>
        </w:numPr>
        <w:tabs>
          <w:tab w:val="left" w:pos="1642"/>
        </w:tabs>
        <w:spacing w:before="10" w:line="272" w:lineRule="exact"/>
        <w:ind w:left="1642" w:hanging="359"/>
      </w:pPr>
      <w:r>
        <w:t>Failure</w:t>
      </w:r>
      <w:r>
        <w:rPr>
          <w:spacing w:val="-4"/>
        </w:rPr>
        <w:t xml:space="preserve"> </w:t>
      </w:r>
      <w:r>
        <w:t>to</w:t>
      </w:r>
      <w:r>
        <w:rPr>
          <w:spacing w:val="-3"/>
        </w:rPr>
        <w:t xml:space="preserve"> </w:t>
      </w:r>
      <w:r>
        <w:t>cooperate</w:t>
      </w:r>
      <w:r>
        <w:rPr>
          <w:spacing w:val="-4"/>
        </w:rPr>
        <w:t xml:space="preserve"> </w:t>
      </w:r>
      <w:r>
        <w:t>or</w:t>
      </w:r>
      <w:r>
        <w:rPr>
          <w:spacing w:val="-4"/>
        </w:rPr>
        <w:t xml:space="preserve"> </w:t>
      </w:r>
      <w:r>
        <w:t>deal</w:t>
      </w:r>
      <w:r>
        <w:rPr>
          <w:spacing w:val="-4"/>
        </w:rPr>
        <w:t xml:space="preserve"> </w:t>
      </w:r>
      <w:r>
        <w:t>in</w:t>
      </w:r>
      <w:r>
        <w:rPr>
          <w:spacing w:val="-3"/>
        </w:rPr>
        <w:t xml:space="preserve"> </w:t>
      </w:r>
      <w:r>
        <w:t>good</w:t>
      </w:r>
      <w:r>
        <w:rPr>
          <w:spacing w:val="-18"/>
        </w:rPr>
        <w:t xml:space="preserve"> </w:t>
      </w:r>
      <w:r>
        <w:rPr>
          <w:spacing w:val="-2"/>
        </w:rPr>
        <w:t>faith;</w:t>
      </w:r>
    </w:p>
    <w:p w14:paraId="276DCE91" w14:textId="77777777" w:rsidR="00B51CE3" w:rsidRDefault="00000000">
      <w:pPr>
        <w:pStyle w:val="ListParagraph"/>
        <w:numPr>
          <w:ilvl w:val="1"/>
          <w:numId w:val="2"/>
        </w:numPr>
        <w:tabs>
          <w:tab w:val="left" w:pos="1642"/>
        </w:tabs>
        <w:spacing w:line="272" w:lineRule="exact"/>
        <w:ind w:left="1642" w:hanging="359"/>
      </w:pPr>
      <w:r>
        <w:t>Late</w:t>
      </w:r>
      <w:r>
        <w:rPr>
          <w:spacing w:val="-8"/>
        </w:rPr>
        <w:t xml:space="preserve"> </w:t>
      </w:r>
      <w:r>
        <w:rPr>
          <w:spacing w:val="-2"/>
        </w:rPr>
        <w:t>proposals;</w:t>
      </w:r>
    </w:p>
    <w:p w14:paraId="4F7F6C70" w14:textId="02DC1189" w:rsidR="00B51CE3" w:rsidRDefault="00000000" w:rsidP="003D2113">
      <w:pPr>
        <w:pStyle w:val="ListParagraph"/>
        <w:tabs>
          <w:tab w:val="left" w:pos="1643"/>
        </w:tabs>
        <w:spacing w:before="76" w:line="225" w:lineRule="auto"/>
        <w:ind w:left="1643" w:right="1561" w:firstLine="0"/>
      </w:pPr>
      <w:r>
        <w:t>Failure</w:t>
      </w:r>
      <w:r>
        <w:rPr>
          <w:spacing w:val="-4"/>
        </w:rPr>
        <w:t xml:space="preserve"> </w:t>
      </w:r>
      <w:r>
        <w:t>to</w:t>
      </w:r>
      <w:r>
        <w:rPr>
          <w:spacing w:val="-4"/>
        </w:rPr>
        <w:t xml:space="preserve"> </w:t>
      </w:r>
      <w:r>
        <w:t>submit</w:t>
      </w:r>
      <w:r>
        <w:rPr>
          <w:spacing w:val="-8"/>
        </w:rPr>
        <w:t xml:space="preserve"> </w:t>
      </w:r>
      <w:r>
        <w:t>in</w:t>
      </w:r>
      <w:r>
        <w:rPr>
          <w:spacing w:val="-5"/>
        </w:rPr>
        <w:t xml:space="preserve"> </w:t>
      </w:r>
      <w:r>
        <w:t>accordance</w:t>
      </w:r>
      <w:r>
        <w:rPr>
          <w:spacing w:val="-4"/>
        </w:rPr>
        <w:t xml:space="preserve"> </w:t>
      </w:r>
      <w:r>
        <w:t>with</w:t>
      </w:r>
      <w:r>
        <w:rPr>
          <w:spacing w:val="-5"/>
        </w:rPr>
        <w:t xml:space="preserve"> </w:t>
      </w:r>
      <w:r>
        <w:t>the</w:t>
      </w:r>
      <w:r>
        <w:rPr>
          <w:spacing w:val="-6"/>
        </w:rPr>
        <w:t xml:space="preserve"> </w:t>
      </w:r>
      <w:r w:rsidR="00512854">
        <w:t>solicitation</w:t>
      </w:r>
      <w:r w:rsidR="00BE0A94">
        <w:t xml:space="preserve"> </w:t>
      </w:r>
      <w:r>
        <w:t>requirements,</w:t>
      </w:r>
      <w:r>
        <w:rPr>
          <w:spacing w:val="-6"/>
        </w:rPr>
        <w:t xml:space="preserve"> </w:t>
      </w:r>
      <w:r>
        <w:t>or</w:t>
      </w:r>
      <w:r>
        <w:rPr>
          <w:spacing w:val="-4"/>
        </w:rPr>
        <w:t xml:space="preserve"> </w:t>
      </w:r>
      <w:r>
        <w:t>failure</w:t>
      </w:r>
      <w:r>
        <w:rPr>
          <w:spacing w:val="-6"/>
        </w:rPr>
        <w:t xml:space="preserve"> </w:t>
      </w:r>
      <w:r>
        <w:t xml:space="preserve">to supply an adequate response to the </w:t>
      </w:r>
      <w:r w:rsidR="00512854">
        <w:t>solicitation</w:t>
      </w:r>
      <w:r>
        <w:t>;</w:t>
      </w:r>
    </w:p>
    <w:p w14:paraId="666FDCBA" w14:textId="77777777" w:rsidR="00B51CE3" w:rsidRDefault="00000000">
      <w:pPr>
        <w:pStyle w:val="ListParagraph"/>
        <w:numPr>
          <w:ilvl w:val="1"/>
          <w:numId w:val="2"/>
        </w:numPr>
        <w:tabs>
          <w:tab w:val="left" w:pos="1642"/>
        </w:tabs>
        <w:spacing w:before="11" w:line="275" w:lineRule="exact"/>
        <w:ind w:left="1642" w:hanging="359"/>
      </w:pPr>
      <w:r>
        <w:t>Lack</w:t>
      </w:r>
      <w:r>
        <w:rPr>
          <w:spacing w:val="-8"/>
        </w:rPr>
        <w:t xml:space="preserve"> </w:t>
      </w:r>
      <w:r>
        <w:t>of</w:t>
      </w:r>
      <w:r>
        <w:rPr>
          <w:spacing w:val="-4"/>
        </w:rPr>
        <w:t xml:space="preserve"> </w:t>
      </w:r>
      <w:r>
        <w:t>demonstrated</w:t>
      </w:r>
      <w:r>
        <w:rPr>
          <w:spacing w:val="-5"/>
        </w:rPr>
        <w:t xml:space="preserve"> </w:t>
      </w:r>
      <w:r>
        <w:t>experience</w:t>
      </w:r>
      <w:r>
        <w:rPr>
          <w:spacing w:val="-4"/>
        </w:rPr>
        <w:t xml:space="preserve"> </w:t>
      </w:r>
      <w:r>
        <w:t>or</w:t>
      </w:r>
      <w:r>
        <w:rPr>
          <w:spacing w:val="-17"/>
        </w:rPr>
        <w:t xml:space="preserve"> </w:t>
      </w:r>
      <w:r>
        <w:rPr>
          <w:spacing w:val="-2"/>
        </w:rPr>
        <w:t>expertise;</w:t>
      </w:r>
    </w:p>
    <w:p w14:paraId="6C73B5D1" w14:textId="77777777" w:rsidR="00B51CE3" w:rsidRDefault="00000000">
      <w:pPr>
        <w:pStyle w:val="ListParagraph"/>
        <w:numPr>
          <w:ilvl w:val="1"/>
          <w:numId w:val="2"/>
        </w:numPr>
        <w:tabs>
          <w:tab w:val="left" w:pos="1645"/>
        </w:tabs>
        <w:spacing w:line="271" w:lineRule="exact"/>
        <w:ind w:left="1645" w:hanging="359"/>
      </w:pPr>
      <w:r>
        <w:t>Inadequate</w:t>
      </w:r>
      <w:r>
        <w:rPr>
          <w:spacing w:val="-12"/>
        </w:rPr>
        <w:t xml:space="preserve"> </w:t>
      </w:r>
      <w:r>
        <w:t>internal</w:t>
      </w:r>
      <w:r>
        <w:rPr>
          <w:spacing w:val="-13"/>
        </w:rPr>
        <w:t xml:space="preserve"> </w:t>
      </w:r>
      <w:r>
        <w:rPr>
          <w:spacing w:val="-2"/>
        </w:rPr>
        <w:t>controls;</w:t>
      </w:r>
    </w:p>
    <w:p w14:paraId="2E13027F" w14:textId="77777777" w:rsidR="00B51CE3" w:rsidRDefault="00000000">
      <w:pPr>
        <w:pStyle w:val="ListParagraph"/>
        <w:numPr>
          <w:ilvl w:val="1"/>
          <w:numId w:val="2"/>
        </w:numPr>
        <w:tabs>
          <w:tab w:val="left" w:pos="1645"/>
        </w:tabs>
        <w:spacing w:line="264" w:lineRule="exact"/>
        <w:ind w:left="1645" w:hanging="359"/>
      </w:pPr>
      <w:r>
        <w:t>Failure</w:t>
      </w:r>
      <w:r>
        <w:rPr>
          <w:spacing w:val="-5"/>
        </w:rPr>
        <w:t xml:space="preserve"> </w:t>
      </w:r>
      <w:r>
        <w:t>to</w:t>
      </w:r>
      <w:r>
        <w:rPr>
          <w:spacing w:val="-3"/>
        </w:rPr>
        <w:t xml:space="preserve"> </w:t>
      </w:r>
      <w:r>
        <w:t>meet</w:t>
      </w:r>
      <w:r>
        <w:rPr>
          <w:spacing w:val="-5"/>
        </w:rPr>
        <w:t xml:space="preserve"> </w:t>
      </w:r>
      <w:r>
        <w:t>the</w:t>
      </w:r>
      <w:r>
        <w:rPr>
          <w:spacing w:val="-5"/>
        </w:rPr>
        <w:t xml:space="preserve"> </w:t>
      </w:r>
      <w:r>
        <w:t>terms</w:t>
      </w:r>
      <w:r>
        <w:rPr>
          <w:spacing w:val="-5"/>
        </w:rPr>
        <w:t xml:space="preserve"> </w:t>
      </w:r>
      <w:r>
        <w:t>of</w:t>
      </w:r>
      <w:r>
        <w:rPr>
          <w:spacing w:val="-3"/>
        </w:rPr>
        <w:t xml:space="preserve"> </w:t>
      </w:r>
      <w:r>
        <w:t>agreement</w:t>
      </w:r>
      <w:r>
        <w:rPr>
          <w:spacing w:val="-5"/>
        </w:rPr>
        <w:t xml:space="preserve"> </w:t>
      </w:r>
      <w:r>
        <w:t>on</w:t>
      </w:r>
      <w:r>
        <w:rPr>
          <w:spacing w:val="-4"/>
        </w:rPr>
        <w:t xml:space="preserve"> </w:t>
      </w:r>
      <w:r>
        <w:t>any</w:t>
      </w:r>
      <w:r>
        <w:rPr>
          <w:spacing w:val="-2"/>
        </w:rPr>
        <w:t xml:space="preserve"> </w:t>
      </w:r>
      <w:r>
        <w:t>previous</w:t>
      </w:r>
      <w:r>
        <w:rPr>
          <w:spacing w:val="-3"/>
        </w:rPr>
        <w:t xml:space="preserve"> </w:t>
      </w:r>
      <w:r>
        <w:t>SFCA</w:t>
      </w:r>
      <w:r>
        <w:rPr>
          <w:spacing w:val="-28"/>
        </w:rPr>
        <w:t xml:space="preserve"> </w:t>
      </w:r>
      <w:r>
        <w:rPr>
          <w:spacing w:val="-2"/>
        </w:rPr>
        <w:t>award.</w:t>
      </w:r>
    </w:p>
    <w:p w14:paraId="2A538772" w14:textId="77777777" w:rsidR="00B51CE3" w:rsidRDefault="00000000">
      <w:pPr>
        <w:pStyle w:val="ListParagraph"/>
        <w:numPr>
          <w:ilvl w:val="1"/>
          <w:numId w:val="2"/>
        </w:numPr>
        <w:tabs>
          <w:tab w:val="left" w:pos="1646"/>
        </w:tabs>
        <w:spacing w:line="235" w:lineRule="auto"/>
        <w:ind w:left="1646" w:right="110"/>
        <w:jc w:val="both"/>
      </w:pPr>
      <w:r>
        <w:t>Failure to maintain standards of responsibility: Falsification of information. Suspension or debarment by STATE. Felony conviction related to procurement contracting with any unit of government. Failure to maintain necessary licensure or meet its tax or other obligations to a government agency.</w:t>
      </w:r>
    </w:p>
    <w:p w14:paraId="617FFAED" w14:textId="77777777" w:rsidR="00B51CE3" w:rsidRDefault="00000000">
      <w:pPr>
        <w:pStyle w:val="ListParagraph"/>
        <w:numPr>
          <w:ilvl w:val="0"/>
          <w:numId w:val="2"/>
        </w:numPr>
        <w:tabs>
          <w:tab w:val="left" w:pos="938"/>
        </w:tabs>
        <w:spacing w:line="237" w:lineRule="auto"/>
        <w:ind w:left="938" w:right="1145"/>
        <w:jc w:val="both"/>
      </w:pPr>
      <w:r>
        <w:t>SFCA</w:t>
      </w:r>
      <w:r>
        <w:rPr>
          <w:spacing w:val="-5"/>
        </w:rPr>
        <w:t xml:space="preserve"> </w:t>
      </w:r>
      <w:r>
        <w:t>reserves</w:t>
      </w:r>
      <w:r>
        <w:rPr>
          <w:spacing w:val="-6"/>
        </w:rPr>
        <w:t xml:space="preserve"> </w:t>
      </w:r>
      <w:r>
        <w:t>the</w:t>
      </w:r>
      <w:r>
        <w:rPr>
          <w:spacing w:val="-3"/>
        </w:rPr>
        <w:t xml:space="preserve"> </w:t>
      </w:r>
      <w:r>
        <w:t>right</w:t>
      </w:r>
      <w:r>
        <w:rPr>
          <w:spacing w:val="-5"/>
        </w:rPr>
        <w:t xml:space="preserve"> </w:t>
      </w:r>
      <w:r>
        <w:t>to</w:t>
      </w:r>
      <w:r>
        <w:rPr>
          <w:spacing w:val="-7"/>
        </w:rPr>
        <w:t xml:space="preserve"> </w:t>
      </w:r>
      <w:r>
        <w:t>waive</w:t>
      </w:r>
      <w:r>
        <w:rPr>
          <w:spacing w:val="-5"/>
        </w:rPr>
        <w:t xml:space="preserve"> </w:t>
      </w:r>
      <w:r>
        <w:t>any</w:t>
      </w:r>
      <w:r>
        <w:rPr>
          <w:spacing w:val="-3"/>
        </w:rPr>
        <w:t xml:space="preserve"> </w:t>
      </w:r>
      <w:r>
        <w:t>or</w:t>
      </w:r>
      <w:r>
        <w:rPr>
          <w:spacing w:val="-5"/>
        </w:rPr>
        <w:t xml:space="preserve"> </w:t>
      </w:r>
      <w:r>
        <w:t>all</w:t>
      </w:r>
      <w:r>
        <w:rPr>
          <w:spacing w:val="-6"/>
        </w:rPr>
        <w:t xml:space="preserve"> </w:t>
      </w:r>
      <w:r>
        <w:t>informalities,</w:t>
      </w:r>
      <w:r>
        <w:rPr>
          <w:spacing w:val="-3"/>
        </w:rPr>
        <w:t xml:space="preserve"> </w:t>
      </w:r>
      <w:r>
        <w:t>irregularities,</w:t>
      </w:r>
      <w:r>
        <w:rPr>
          <w:spacing w:val="-5"/>
        </w:rPr>
        <w:t xml:space="preserve"> </w:t>
      </w:r>
      <w:r>
        <w:t>or</w:t>
      </w:r>
      <w:r>
        <w:rPr>
          <w:spacing w:val="-3"/>
        </w:rPr>
        <w:t xml:space="preserve"> </w:t>
      </w:r>
      <w:r>
        <w:t>deficiencies when it considers a waiver to be in the best interests of the</w:t>
      </w:r>
      <w:r>
        <w:rPr>
          <w:spacing w:val="-4"/>
        </w:rPr>
        <w:t xml:space="preserve"> </w:t>
      </w:r>
      <w:r>
        <w:t>STATE.</w:t>
      </w:r>
    </w:p>
    <w:p w14:paraId="05CA4020" w14:textId="77777777" w:rsidR="00B51CE3" w:rsidRDefault="00B51CE3">
      <w:pPr>
        <w:pStyle w:val="BodyText"/>
        <w:spacing w:before="5"/>
        <w:rPr>
          <w:sz w:val="26"/>
        </w:rPr>
      </w:pPr>
    </w:p>
    <w:p w14:paraId="7F2DCD97" w14:textId="77777777" w:rsidR="00B51CE3" w:rsidRDefault="00000000">
      <w:pPr>
        <w:pStyle w:val="Heading2"/>
        <w:rPr>
          <w:u w:val="none"/>
        </w:rPr>
      </w:pPr>
      <w:r>
        <w:t>STATE</w:t>
      </w:r>
      <w:r>
        <w:rPr>
          <w:spacing w:val="-6"/>
        </w:rPr>
        <w:t xml:space="preserve"> </w:t>
      </w:r>
      <w:r>
        <w:t>PROCUREMENT</w:t>
      </w:r>
      <w:r>
        <w:rPr>
          <w:spacing w:val="-5"/>
        </w:rPr>
        <w:t xml:space="preserve"> </w:t>
      </w:r>
      <w:r>
        <w:rPr>
          <w:spacing w:val="-2"/>
        </w:rPr>
        <w:t>REQUIREMENTS</w:t>
      </w:r>
    </w:p>
    <w:p w14:paraId="20F38EC8" w14:textId="77777777" w:rsidR="00D719F2" w:rsidRDefault="00000000">
      <w:pPr>
        <w:pStyle w:val="BodyText"/>
        <w:ind w:left="225" w:right="30"/>
      </w:pPr>
      <w:r>
        <w:t>Under Hawai‘i law, a vendor must provide proof of compliance with the requirements of 103D-310(c) HRS in order to receive a contract worth $2,500 or more with state and county government entities in Hawai‘i.</w:t>
      </w:r>
      <w:r>
        <w:rPr>
          <w:spacing w:val="-1"/>
        </w:rPr>
        <w:t xml:space="preserve"> </w:t>
      </w:r>
      <w:r>
        <w:t>Awardee</w:t>
      </w:r>
      <w:r>
        <w:rPr>
          <w:spacing w:val="-2"/>
        </w:rPr>
        <w:t xml:space="preserve"> </w:t>
      </w:r>
      <w:r>
        <w:t>must present a Certificate of Vendor Compliance</w:t>
      </w:r>
      <w:r>
        <w:rPr>
          <w:spacing w:val="-2"/>
        </w:rPr>
        <w:t xml:space="preserve"> </w:t>
      </w:r>
      <w:r>
        <w:t>(CVC) before</w:t>
      </w:r>
      <w:r>
        <w:rPr>
          <w:spacing w:val="-1"/>
        </w:rPr>
        <w:t xml:space="preserve"> </w:t>
      </w:r>
      <w:r>
        <w:t>they can</w:t>
      </w:r>
      <w:r>
        <w:rPr>
          <w:spacing w:val="-2"/>
        </w:rPr>
        <w:t xml:space="preserve"> </w:t>
      </w:r>
      <w:r>
        <w:t xml:space="preserve">be contracted </w:t>
      </w:r>
    </w:p>
    <w:p w14:paraId="731082A8" w14:textId="77777777" w:rsidR="00D719F2" w:rsidRDefault="00D719F2">
      <w:pPr>
        <w:pStyle w:val="BodyText"/>
        <w:ind w:left="225" w:right="30"/>
      </w:pPr>
    </w:p>
    <w:p w14:paraId="2464EAA8" w14:textId="77777777" w:rsidR="00D719F2" w:rsidRDefault="00D719F2">
      <w:pPr>
        <w:pStyle w:val="BodyText"/>
        <w:ind w:left="225" w:right="30"/>
      </w:pPr>
    </w:p>
    <w:p w14:paraId="1B35156A" w14:textId="5B714B5C" w:rsidR="00B51CE3" w:rsidRDefault="00000000">
      <w:pPr>
        <w:pStyle w:val="BodyText"/>
        <w:ind w:left="225" w:right="30"/>
      </w:pPr>
      <w:r>
        <w:t>with the State. This certificate requires approval of CONTRACTOR from four different agencies: the Department</w:t>
      </w:r>
      <w:r>
        <w:rPr>
          <w:spacing w:val="-3"/>
        </w:rPr>
        <w:t xml:space="preserve"> </w:t>
      </w:r>
      <w:r>
        <w:t>of</w:t>
      </w:r>
      <w:r>
        <w:rPr>
          <w:spacing w:val="-6"/>
        </w:rPr>
        <w:t xml:space="preserve"> </w:t>
      </w:r>
      <w:r>
        <w:t>Labor,</w:t>
      </w:r>
      <w:r>
        <w:rPr>
          <w:spacing w:val="-5"/>
        </w:rPr>
        <w:t xml:space="preserve"> </w:t>
      </w:r>
      <w:r>
        <w:t>the</w:t>
      </w:r>
      <w:r>
        <w:rPr>
          <w:spacing w:val="-5"/>
        </w:rPr>
        <w:t xml:space="preserve"> </w:t>
      </w:r>
      <w:r>
        <w:t>Department of</w:t>
      </w:r>
      <w:r>
        <w:rPr>
          <w:spacing w:val="-7"/>
        </w:rPr>
        <w:t xml:space="preserve"> </w:t>
      </w:r>
      <w:r>
        <w:t>Commerce</w:t>
      </w:r>
      <w:r>
        <w:rPr>
          <w:spacing w:val="-5"/>
        </w:rPr>
        <w:t xml:space="preserve"> </w:t>
      </w:r>
      <w:r>
        <w:t>and</w:t>
      </w:r>
      <w:r>
        <w:rPr>
          <w:spacing w:val="-5"/>
        </w:rPr>
        <w:t xml:space="preserve"> </w:t>
      </w:r>
      <w:r>
        <w:t>Consumer</w:t>
      </w:r>
      <w:r>
        <w:rPr>
          <w:spacing w:val="-3"/>
        </w:rPr>
        <w:t xml:space="preserve"> </w:t>
      </w:r>
      <w:r>
        <w:t>Affairs</w:t>
      </w:r>
      <w:r>
        <w:rPr>
          <w:spacing w:val="-6"/>
        </w:rPr>
        <w:t xml:space="preserve"> </w:t>
      </w:r>
      <w:r>
        <w:t>(DCCA),</w:t>
      </w:r>
      <w:r>
        <w:rPr>
          <w:spacing w:val="-3"/>
        </w:rPr>
        <w:t xml:space="preserve"> </w:t>
      </w:r>
      <w:r>
        <w:t>the</w:t>
      </w:r>
      <w:r>
        <w:rPr>
          <w:spacing w:val="-3"/>
        </w:rPr>
        <w:t xml:space="preserve"> </w:t>
      </w:r>
      <w:r>
        <w:t>Internal</w:t>
      </w:r>
      <w:r>
        <w:rPr>
          <w:spacing w:val="-4"/>
        </w:rPr>
        <w:t xml:space="preserve"> </w:t>
      </w:r>
      <w:r>
        <w:t xml:space="preserve">Revenue Service (IRS), and the Hawai‘i Department of Taxation (DOTAX). All approvals can be acquired through one convenient location at Hawai‘i Compliance Express (HCE). </w:t>
      </w:r>
      <w:r>
        <w:rPr>
          <w:color w:val="0562C1"/>
          <w:spacing w:val="-2"/>
          <w:u w:val="single" w:color="0562C1"/>
        </w:rPr>
        <w:t>https://vendors.ehawaii.gov/hce/splash/welcome.html.</w:t>
      </w:r>
    </w:p>
    <w:p w14:paraId="5E834B36" w14:textId="77777777" w:rsidR="00B51CE3" w:rsidRDefault="00000000">
      <w:pPr>
        <w:pStyle w:val="BodyText"/>
        <w:ind w:left="225" w:right="370"/>
      </w:pPr>
      <w:r>
        <w:t>We</w:t>
      </w:r>
      <w:r>
        <w:rPr>
          <w:spacing w:val="-4"/>
        </w:rPr>
        <w:t xml:space="preserve"> </w:t>
      </w:r>
      <w:r>
        <w:t>recommend</w:t>
      </w:r>
      <w:r>
        <w:rPr>
          <w:spacing w:val="-6"/>
        </w:rPr>
        <w:t xml:space="preserve"> </w:t>
      </w:r>
      <w:r>
        <w:t>that</w:t>
      </w:r>
      <w:r>
        <w:rPr>
          <w:spacing w:val="-4"/>
        </w:rPr>
        <w:t xml:space="preserve"> </w:t>
      </w:r>
      <w:r>
        <w:t>applicants</w:t>
      </w:r>
      <w:r>
        <w:rPr>
          <w:spacing w:val="-4"/>
        </w:rPr>
        <w:t xml:space="preserve"> </w:t>
      </w:r>
      <w:r>
        <w:t>begin</w:t>
      </w:r>
      <w:r>
        <w:rPr>
          <w:spacing w:val="-6"/>
        </w:rPr>
        <w:t xml:space="preserve"> </w:t>
      </w:r>
      <w:r>
        <w:t>the</w:t>
      </w:r>
      <w:r>
        <w:rPr>
          <w:spacing w:val="-6"/>
        </w:rPr>
        <w:t xml:space="preserve"> </w:t>
      </w:r>
      <w:r>
        <w:t>process</w:t>
      </w:r>
      <w:r>
        <w:rPr>
          <w:spacing w:val="-6"/>
        </w:rPr>
        <w:t xml:space="preserve"> </w:t>
      </w:r>
      <w:r>
        <w:t>early</w:t>
      </w:r>
      <w:r>
        <w:rPr>
          <w:spacing w:val="-3"/>
        </w:rPr>
        <w:t xml:space="preserve"> </w:t>
      </w:r>
      <w:r>
        <w:t>in</w:t>
      </w:r>
      <w:r>
        <w:rPr>
          <w:spacing w:val="-6"/>
        </w:rPr>
        <w:t xml:space="preserve"> </w:t>
      </w:r>
      <w:r>
        <w:t>order</w:t>
      </w:r>
      <w:r>
        <w:rPr>
          <w:spacing w:val="-4"/>
        </w:rPr>
        <w:t xml:space="preserve"> </w:t>
      </w:r>
      <w:r>
        <w:t>to</w:t>
      </w:r>
      <w:r>
        <w:rPr>
          <w:spacing w:val="-2"/>
        </w:rPr>
        <w:t xml:space="preserve"> </w:t>
      </w:r>
      <w:r>
        <w:t>identify</w:t>
      </w:r>
      <w:r>
        <w:rPr>
          <w:spacing w:val="-3"/>
        </w:rPr>
        <w:t xml:space="preserve"> </w:t>
      </w:r>
      <w:r>
        <w:t>any</w:t>
      </w:r>
      <w:r>
        <w:rPr>
          <w:spacing w:val="-3"/>
        </w:rPr>
        <w:t xml:space="preserve"> </w:t>
      </w:r>
      <w:r>
        <w:t>possible</w:t>
      </w:r>
      <w:r>
        <w:rPr>
          <w:spacing w:val="-6"/>
        </w:rPr>
        <w:t xml:space="preserve"> </w:t>
      </w:r>
      <w:r>
        <w:t>challenges and avoid any delays.</w:t>
      </w:r>
      <w:r>
        <w:rPr>
          <w:spacing w:val="40"/>
        </w:rPr>
        <w:t xml:space="preserve"> </w:t>
      </w:r>
      <w:r>
        <w:t>There is a $12 annual fee for this service.</w:t>
      </w:r>
    </w:p>
    <w:p w14:paraId="6DE9504C" w14:textId="77777777" w:rsidR="00B51CE3" w:rsidRDefault="00B51CE3">
      <w:pPr>
        <w:pStyle w:val="BodyText"/>
      </w:pPr>
    </w:p>
    <w:p w14:paraId="2ABA7337" w14:textId="77777777" w:rsidR="00B51CE3" w:rsidRDefault="00000000">
      <w:pPr>
        <w:pStyle w:val="BodyText"/>
        <w:spacing w:before="1"/>
        <w:ind w:left="225" w:right="46"/>
      </w:pPr>
      <w:r>
        <w:rPr>
          <w:noProof/>
        </w:rPr>
        <mc:AlternateContent>
          <mc:Choice Requires="wps">
            <w:drawing>
              <wp:anchor distT="0" distB="0" distL="0" distR="0" simplePos="0" relativeHeight="15729152" behindDoc="0" locked="0" layoutInCell="1" allowOverlap="1" wp14:anchorId="3824BA0C" wp14:editId="740229F6">
                <wp:simplePos x="0" y="0"/>
                <wp:positionH relativeFrom="page">
                  <wp:posOffset>3860291</wp:posOffset>
                </wp:positionH>
                <wp:positionV relativeFrom="paragraph">
                  <wp:posOffset>496362</wp:posOffset>
                </wp:positionV>
                <wp:extent cx="3048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0480" cy="1270"/>
                        </a:xfrm>
                        <a:custGeom>
                          <a:avLst/>
                          <a:gdLst/>
                          <a:ahLst/>
                          <a:cxnLst/>
                          <a:rect l="l" t="t" r="r" b="b"/>
                          <a:pathLst>
                            <a:path w="30480">
                              <a:moveTo>
                                <a:pt x="0" y="0"/>
                              </a:moveTo>
                              <a:lnTo>
                                <a:pt x="3048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34F6369" id="Graphic 4" o:spid="_x0000_s1026" style="position:absolute;margin-left:303.95pt;margin-top:39.1pt;width:2.4pt;height:.1pt;z-index:15729152;visibility:visible;mso-wrap-style:square;mso-wrap-distance-left:0;mso-wrap-distance-top:0;mso-wrap-distance-right:0;mso-wrap-distance-bottom:0;mso-position-horizontal:absolute;mso-position-horizontal-relative:page;mso-position-vertical:absolute;mso-position-vertical-relative:text;v-text-anchor:top" coordsize="3048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" path="m,l30480,e" filled="f" strokeweight=".72pt">
                <v:path arrowok="t"/>
                <w10:wrap anchorx="page"/>
              </v:shape>
            </w:pict>
          </mc:Fallback>
        </mc:AlternateContent>
      </w:r>
      <w:r>
        <w:t>For</w:t>
      </w:r>
      <w:r>
        <w:rPr>
          <w:spacing w:val="-2"/>
        </w:rPr>
        <w:t xml:space="preserve"> </w:t>
      </w:r>
      <w:r>
        <w:t>those</w:t>
      </w:r>
      <w:r>
        <w:rPr>
          <w:spacing w:val="-4"/>
        </w:rPr>
        <w:t xml:space="preserve"> </w:t>
      </w:r>
      <w:r>
        <w:t>who</w:t>
      </w:r>
      <w:r>
        <w:rPr>
          <w:spacing w:val="-4"/>
        </w:rPr>
        <w:t xml:space="preserve"> </w:t>
      </w:r>
      <w:r>
        <w:t>are</w:t>
      </w:r>
      <w:r>
        <w:rPr>
          <w:spacing w:val="-1"/>
        </w:rPr>
        <w:t xml:space="preserve"> </w:t>
      </w:r>
      <w:r>
        <w:t>new</w:t>
      </w:r>
      <w:r>
        <w:rPr>
          <w:spacing w:val="-4"/>
        </w:rPr>
        <w:t xml:space="preserve"> </w:t>
      </w:r>
      <w:r>
        <w:t>to</w:t>
      </w:r>
      <w:r>
        <w:rPr>
          <w:spacing w:val="-4"/>
        </w:rPr>
        <w:t xml:space="preserve"> </w:t>
      </w:r>
      <w:r>
        <w:t>the</w:t>
      </w:r>
      <w:r>
        <w:rPr>
          <w:spacing w:val="-2"/>
        </w:rPr>
        <w:t xml:space="preserve"> </w:t>
      </w:r>
      <w:r>
        <w:t>system,</w:t>
      </w:r>
      <w:r>
        <w:rPr>
          <w:spacing w:val="-4"/>
        </w:rPr>
        <w:t xml:space="preserve"> </w:t>
      </w:r>
      <w:r>
        <w:t>ehawaii.gov</w:t>
      </w:r>
      <w:r>
        <w:rPr>
          <w:spacing w:val="-2"/>
        </w:rPr>
        <w:t xml:space="preserve"> </w:t>
      </w:r>
      <w:r>
        <w:t>has</w:t>
      </w:r>
      <w:r>
        <w:rPr>
          <w:spacing w:val="-5"/>
        </w:rPr>
        <w:t xml:space="preserve"> </w:t>
      </w:r>
      <w:r>
        <w:t>a</w:t>
      </w:r>
      <w:r>
        <w:rPr>
          <w:spacing w:val="-2"/>
        </w:rPr>
        <w:t xml:space="preserve"> </w:t>
      </w:r>
      <w:r>
        <w:t>YouTube</w:t>
      </w:r>
      <w:r>
        <w:rPr>
          <w:spacing w:val="-2"/>
        </w:rPr>
        <w:t xml:space="preserve"> </w:t>
      </w:r>
      <w:r>
        <w:t>channel</w:t>
      </w:r>
      <w:r>
        <w:rPr>
          <w:spacing w:val="-5"/>
        </w:rPr>
        <w:t xml:space="preserve"> </w:t>
      </w:r>
      <w:r>
        <w:t>with</w:t>
      </w:r>
      <w:r>
        <w:rPr>
          <w:spacing w:val="-3"/>
        </w:rPr>
        <w:t xml:space="preserve"> </w:t>
      </w:r>
      <w:r>
        <w:t>information</w:t>
      </w:r>
      <w:r>
        <w:rPr>
          <w:spacing w:val="-4"/>
        </w:rPr>
        <w:t xml:space="preserve"> </w:t>
      </w:r>
      <w:r>
        <w:t>on</w:t>
      </w:r>
      <w:r>
        <w:rPr>
          <w:spacing w:val="-4"/>
        </w:rPr>
        <w:t xml:space="preserve"> </w:t>
      </w:r>
      <w:r>
        <w:t xml:space="preserve">creating an eHawaii.gov account, vendor registration, and using HCE. You can visit the YouTube channel at </w:t>
      </w:r>
      <w:r>
        <w:rPr>
          <w:color w:val="0562C1"/>
          <w:u w:val="single" w:color="0562C1"/>
        </w:rPr>
        <w:t>https://</w:t>
      </w:r>
      <w:hyperlink r:id="rId9">
        <w:r>
          <w:rPr>
            <w:color w:val="0562C1"/>
            <w:u w:val="single" w:color="0562C1"/>
          </w:rPr>
          <w:t>www.youtube.com/user/eHawaiigov1/videos</w:t>
        </w:r>
      </w:hyperlink>
      <w:r>
        <w:rPr>
          <w:color w:val="0562C1"/>
        </w:rPr>
        <w:t xml:space="preserve"> </w:t>
      </w:r>
      <w:r>
        <w:t>.</w:t>
      </w:r>
    </w:p>
    <w:p w14:paraId="4DE2C558" w14:textId="77777777" w:rsidR="00B51CE3" w:rsidRDefault="00B51CE3">
      <w:pPr>
        <w:pStyle w:val="BodyText"/>
        <w:spacing w:before="3"/>
        <w:rPr>
          <w:sz w:val="17"/>
        </w:rPr>
      </w:pPr>
    </w:p>
    <w:p w14:paraId="0FB99BEF" w14:textId="77777777" w:rsidR="00B51CE3" w:rsidRDefault="00000000">
      <w:pPr>
        <w:pStyle w:val="BodyText"/>
        <w:spacing w:before="56"/>
        <w:ind w:left="215"/>
      </w:pPr>
      <w:r>
        <w:t>Use</w:t>
      </w:r>
      <w:r>
        <w:rPr>
          <w:spacing w:val="-3"/>
        </w:rPr>
        <w:t xml:space="preserve"> </w:t>
      </w:r>
      <w:r>
        <w:rPr>
          <w:color w:val="0000FF"/>
          <w:u w:val="single" w:color="0000FF"/>
        </w:rPr>
        <w:t>Hawaii</w:t>
      </w:r>
      <w:r>
        <w:rPr>
          <w:color w:val="0000FF"/>
          <w:spacing w:val="-4"/>
          <w:u w:val="single" w:color="0000FF"/>
        </w:rPr>
        <w:t xml:space="preserve"> </w:t>
      </w:r>
      <w:r>
        <w:rPr>
          <w:color w:val="0000FF"/>
          <w:u w:val="single" w:color="0000FF"/>
        </w:rPr>
        <w:t>Compliance</w:t>
      </w:r>
      <w:r>
        <w:rPr>
          <w:color w:val="0000FF"/>
          <w:spacing w:val="-3"/>
          <w:u w:val="single" w:color="0000FF"/>
        </w:rPr>
        <w:t xml:space="preserve"> </w:t>
      </w:r>
      <w:r>
        <w:rPr>
          <w:color w:val="0000FF"/>
          <w:u w:val="single" w:color="0000FF"/>
        </w:rPr>
        <w:t>Express</w:t>
      </w:r>
      <w:r>
        <w:rPr>
          <w:color w:val="0000FF"/>
          <w:spacing w:val="-3"/>
          <w:u w:val="single" w:color="0000FF"/>
        </w:rPr>
        <w:t xml:space="preserve"> </w:t>
      </w:r>
      <w:r>
        <w:rPr>
          <w:color w:val="0000FF"/>
          <w:u w:val="single" w:color="0000FF"/>
        </w:rPr>
        <w:t xml:space="preserve">(HCE) </w:t>
      </w:r>
      <w:r>
        <w:t>to</w:t>
      </w:r>
      <w:r>
        <w:rPr>
          <w:spacing w:val="-3"/>
        </w:rPr>
        <w:t xml:space="preserve"> </w:t>
      </w:r>
      <w:r>
        <w:t>expedite</w:t>
      </w:r>
      <w:r>
        <w:rPr>
          <w:spacing w:val="-5"/>
        </w:rPr>
        <w:t xml:space="preserve"> </w:t>
      </w:r>
      <w:r>
        <w:t>the</w:t>
      </w:r>
      <w:r>
        <w:rPr>
          <w:spacing w:val="-5"/>
        </w:rPr>
        <w:t xml:space="preserve"> </w:t>
      </w:r>
      <w:r>
        <w:t>process.</w:t>
      </w:r>
      <w:r>
        <w:rPr>
          <w:spacing w:val="-4"/>
        </w:rPr>
        <w:t xml:space="preserve"> </w:t>
      </w:r>
      <w:r>
        <w:t>Applications</w:t>
      </w:r>
      <w:r>
        <w:rPr>
          <w:spacing w:val="-3"/>
        </w:rPr>
        <w:t xml:space="preserve"> </w:t>
      </w:r>
      <w:r>
        <w:t>from</w:t>
      </w:r>
      <w:r>
        <w:rPr>
          <w:spacing w:val="-3"/>
        </w:rPr>
        <w:t xml:space="preserve"> </w:t>
      </w:r>
      <w:r>
        <w:t>vendors</w:t>
      </w:r>
      <w:r>
        <w:rPr>
          <w:spacing w:val="-5"/>
        </w:rPr>
        <w:t xml:space="preserve"> </w:t>
      </w:r>
      <w:r>
        <w:t>who</w:t>
      </w:r>
      <w:r>
        <w:rPr>
          <w:spacing w:val="-3"/>
        </w:rPr>
        <w:t xml:space="preserve"> </w:t>
      </w:r>
      <w:r>
        <w:t>are</w:t>
      </w:r>
      <w:r>
        <w:rPr>
          <w:spacing w:val="-3"/>
        </w:rPr>
        <w:t xml:space="preserve"> </w:t>
      </w:r>
      <w:r>
        <w:t>not compliant by the submission deadline will not be considered.</w:t>
      </w:r>
    </w:p>
    <w:p w14:paraId="5E9FE6EE" w14:textId="77777777" w:rsidR="00B51CE3" w:rsidRDefault="00B51CE3">
      <w:pPr>
        <w:pStyle w:val="BodyText"/>
        <w:spacing w:before="11"/>
        <w:rPr>
          <w:sz w:val="21"/>
        </w:rPr>
      </w:pPr>
    </w:p>
    <w:p w14:paraId="376B20C3" w14:textId="77777777" w:rsidR="00B51CE3" w:rsidRDefault="00000000">
      <w:pPr>
        <w:pStyle w:val="Heading3"/>
        <w:ind w:left="215"/>
        <w:rPr>
          <w:u w:val="none"/>
        </w:rPr>
      </w:pPr>
      <w:r>
        <w:t>Contractor</w:t>
      </w:r>
      <w:r>
        <w:rPr>
          <w:spacing w:val="-6"/>
        </w:rPr>
        <w:t xml:space="preserve"> </w:t>
      </w:r>
      <w:r>
        <w:rPr>
          <w:spacing w:val="-4"/>
        </w:rPr>
        <w:t>Name</w:t>
      </w:r>
    </w:p>
    <w:p w14:paraId="3F90363D" w14:textId="3E97298A" w:rsidR="00B51CE3" w:rsidRDefault="00000000" w:rsidP="00D719F2">
      <w:pPr>
        <w:pStyle w:val="BodyText"/>
        <w:ind w:left="228" w:right="161"/>
      </w:pPr>
      <w:r>
        <w:t>The</w:t>
      </w:r>
      <w:r>
        <w:rPr>
          <w:spacing w:val="-2"/>
        </w:rPr>
        <w:t xml:space="preserve"> </w:t>
      </w:r>
      <w:r>
        <w:t>contract</w:t>
      </w:r>
      <w:r>
        <w:rPr>
          <w:spacing w:val="-5"/>
        </w:rPr>
        <w:t xml:space="preserve"> </w:t>
      </w:r>
      <w:r>
        <w:t>will</w:t>
      </w:r>
      <w:r>
        <w:rPr>
          <w:spacing w:val="-4"/>
        </w:rPr>
        <w:t xml:space="preserve"> </w:t>
      </w:r>
      <w:r>
        <w:t>be</w:t>
      </w:r>
      <w:r>
        <w:rPr>
          <w:spacing w:val="-3"/>
        </w:rPr>
        <w:t xml:space="preserve"> </w:t>
      </w:r>
      <w:r>
        <w:t>between</w:t>
      </w:r>
      <w:r>
        <w:rPr>
          <w:spacing w:val="-5"/>
        </w:rPr>
        <w:t xml:space="preserve"> </w:t>
      </w:r>
      <w:r>
        <w:t>the</w:t>
      </w:r>
      <w:r>
        <w:rPr>
          <w:spacing w:val="-3"/>
        </w:rPr>
        <w:t xml:space="preserve"> </w:t>
      </w:r>
      <w:r>
        <w:t>STATE</w:t>
      </w:r>
      <w:r>
        <w:rPr>
          <w:spacing w:val="-3"/>
        </w:rPr>
        <w:t xml:space="preserve"> </w:t>
      </w:r>
      <w:r>
        <w:t>and</w:t>
      </w:r>
      <w:r>
        <w:rPr>
          <w:spacing w:val="-5"/>
        </w:rPr>
        <w:t xml:space="preserve"> </w:t>
      </w:r>
      <w:r>
        <w:t>CONTRACTOR.</w:t>
      </w:r>
      <w:r>
        <w:rPr>
          <w:spacing w:val="-5"/>
        </w:rPr>
        <w:t xml:space="preserve"> </w:t>
      </w:r>
      <w:r>
        <w:t>The</w:t>
      </w:r>
      <w:r>
        <w:rPr>
          <w:spacing w:val="-3"/>
        </w:rPr>
        <w:t xml:space="preserve"> </w:t>
      </w:r>
      <w:r>
        <w:t>STATE</w:t>
      </w:r>
      <w:r>
        <w:rPr>
          <w:spacing w:val="-3"/>
        </w:rPr>
        <w:t xml:space="preserve"> </w:t>
      </w:r>
      <w:r>
        <w:t>requires</w:t>
      </w:r>
      <w:r>
        <w:rPr>
          <w:spacing w:val="-5"/>
        </w:rPr>
        <w:t xml:space="preserve"> </w:t>
      </w:r>
      <w:r>
        <w:t>exact</w:t>
      </w:r>
      <w:r>
        <w:rPr>
          <w:spacing w:val="-5"/>
        </w:rPr>
        <w:t xml:space="preserve"> </w:t>
      </w:r>
      <w:r>
        <w:t>concurrence</w:t>
      </w:r>
      <w:r>
        <w:rPr>
          <w:spacing w:val="-5"/>
        </w:rPr>
        <w:t xml:space="preserve"> </w:t>
      </w:r>
      <w:r>
        <w:t>in</w:t>
      </w:r>
      <w:r>
        <w:rPr>
          <w:spacing w:val="-5"/>
        </w:rPr>
        <w:t xml:space="preserve"> </w:t>
      </w:r>
      <w:r>
        <w:t>all official documentation regarding the identity of the CONTRACTOR. This means that the name on the W9, the articles of incorporation, the certificate of vendor compliance, and on any invoices fo</w:t>
      </w:r>
      <w:r w:rsidR="00D719F2">
        <w:t xml:space="preserve">r </w:t>
      </w:r>
      <w:r>
        <w:t>payment,</w:t>
      </w:r>
      <w:r>
        <w:rPr>
          <w:spacing w:val="-4"/>
        </w:rPr>
        <w:t xml:space="preserve"> </w:t>
      </w:r>
      <w:r>
        <w:t>must</w:t>
      </w:r>
      <w:r>
        <w:rPr>
          <w:spacing w:val="-2"/>
        </w:rPr>
        <w:t xml:space="preserve"> </w:t>
      </w:r>
      <w:r>
        <w:t>be</w:t>
      </w:r>
      <w:r>
        <w:rPr>
          <w:spacing w:val="-2"/>
        </w:rPr>
        <w:t xml:space="preserve"> </w:t>
      </w:r>
      <w:r>
        <w:t>identical.</w:t>
      </w:r>
      <w:r>
        <w:rPr>
          <w:spacing w:val="-2"/>
        </w:rPr>
        <w:t xml:space="preserve"> </w:t>
      </w:r>
      <w:r>
        <w:t>There</w:t>
      </w:r>
      <w:r>
        <w:rPr>
          <w:spacing w:val="-4"/>
        </w:rPr>
        <w:t xml:space="preserve"> </w:t>
      </w:r>
      <w:r>
        <w:t>can</w:t>
      </w:r>
      <w:r>
        <w:rPr>
          <w:spacing w:val="-4"/>
        </w:rPr>
        <w:t xml:space="preserve"> </w:t>
      </w:r>
      <w:r>
        <w:t>be</w:t>
      </w:r>
      <w:r>
        <w:rPr>
          <w:spacing w:val="-2"/>
        </w:rPr>
        <w:t xml:space="preserve"> </w:t>
      </w:r>
      <w:r>
        <w:t>no</w:t>
      </w:r>
      <w:r>
        <w:rPr>
          <w:spacing w:val="-4"/>
        </w:rPr>
        <w:t xml:space="preserve"> </w:t>
      </w:r>
      <w:r>
        <w:t>variation</w:t>
      </w:r>
      <w:r>
        <w:rPr>
          <w:spacing w:val="-5"/>
        </w:rPr>
        <w:t xml:space="preserve"> </w:t>
      </w:r>
      <w:r>
        <w:t>in</w:t>
      </w:r>
      <w:r>
        <w:rPr>
          <w:spacing w:val="-2"/>
        </w:rPr>
        <w:t xml:space="preserve"> </w:t>
      </w:r>
      <w:r>
        <w:t>punctuation,</w:t>
      </w:r>
      <w:r>
        <w:rPr>
          <w:spacing w:val="-4"/>
        </w:rPr>
        <w:t xml:space="preserve"> </w:t>
      </w:r>
      <w:r>
        <w:t>entity</w:t>
      </w:r>
      <w:r>
        <w:rPr>
          <w:spacing w:val="-4"/>
        </w:rPr>
        <w:t xml:space="preserve"> </w:t>
      </w:r>
      <w:r>
        <w:t>type,</w:t>
      </w:r>
      <w:r>
        <w:rPr>
          <w:spacing w:val="-4"/>
        </w:rPr>
        <w:t xml:space="preserve"> </w:t>
      </w:r>
      <w:r>
        <w:t>dbas,</w:t>
      </w:r>
      <w:r>
        <w:rPr>
          <w:spacing w:val="-4"/>
        </w:rPr>
        <w:t xml:space="preserve"> </w:t>
      </w:r>
      <w:r>
        <w:t>and</w:t>
      </w:r>
      <w:r>
        <w:rPr>
          <w:spacing w:val="-4"/>
        </w:rPr>
        <w:t xml:space="preserve"> </w:t>
      </w:r>
      <w:r>
        <w:t>tax</w:t>
      </w:r>
      <w:r>
        <w:rPr>
          <w:spacing w:val="-5"/>
        </w:rPr>
        <w:t xml:space="preserve"> </w:t>
      </w:r>
      <w:r>
        <w:t xml:space="preserve">ID </w:t>
      </w:r>
      <w:r>
        <w:rPr>
          <w:spacing w:val="-2"/>
        </w:rPr>
        <w:t>numbers.</w:t>
      </w:r>
    </w:p>
    <w:p w14:paraId="1A7D98C8" w14:textId="77777777" w:rsidR="00B51CE3" w:rsidRDefault="00B51CE3">
      <w:pPr>
        <w:pStyle w:val="BodyText"/>
      </w:pPr>
    </w:p>
    <w:p w14:paraId="02AFCEE3" w14:textId="77777777" w:rsidR="00B51CE3" w:rsidRDefault="00B51CE3">
      <w:pPr>
        <w:pStyle w:val="BodyText"/>
      </w:pPr>
    </w:p>
    <w:p w14:paraId="2DA07DD5" w14:textId="77777777" w:rsidR="00B51CE3" w:rsidRDefault="00B51CE3">
      <w:pPr>
        <w:pStyle w:val="BodyText"/>
        <w:spacing w:before="12"/>
        <w:rPr>
          <w:sz w:val="21"/>
        </w:rPr>
      </w:pPr>
    </w:p>
    <w:p w14:paraId="01082409" w14:textId="698E1E08" w:rsidR="00B51CE3" w:rsidRDefault="00000000">
      <w:pPr>
        <w:pStyle w:val="Heading3"/>
        <w:ind w:right="6486"/>
        <w:rPr>
          <w:color w:val="C00000"/>
          <w:u w:val="none"/>
        </w:rPr>
      </w:pPr>
      <w:r>
        <w:t>DEADLINE</w:t>
      </w:r>
      <w:r>
        <w:rPr>
          <w:spacing w:val="-13"/>
        </w:rPr>
        <w:t xml:space="preserve"> </w:t>
      </w:r>
      <w:r>
        <w:t>FOR</w:t>
      </w:r>
      <w:r>
        <w:rPr>
          <w:spacing w:val="-12"/>
        </w:rPr>
        <w:t xml:space="preserve"> </w:t>
      </w:r>
      <w:r>
        <w:t>SUBMISSION</w:t>
      </w:r>
      <w:r>
        <w:rPr>
          <w:u w:val="none"/>
        </w:rPr>
        <w:t xml:space="preserve"> </w:t>
      </w:r>
    </w:p>
    <w:p w14:paraId="0C231B6F" w14:textId="487FDC5D" w:rsidR="00BE0A94" w:rsidRPr="00BE0A94" w:rsidRDefault="00F03023">
      <w:pPr>
        <w:pStyle w:val="Heading3"/>
        <w:ind w:right="6486"/>
        <w:rPr>
          <w:b w:val="0"/>
          <w:bCs w:val="0"/>
          <w:u w:val="none"/>
        </w:rPr>
      </w:pPr>
      <w:r>
        <w:rPr>
          <w:b w:val="0"/>
          <w:bCs w:val="0"/>
          <w:u w:val="none"/>
        </w:rPr>
        <w:t xml:space="preserve">September </w:t>
      </w:r>
      <w:r w:rsidR="003850AF">
        <w:rPr>
          <w:b w:val="0"/>
          <w:bCs w:val="0"/>
          <w:u w:val="none"/>
        </w:rPr>
        <w:t>15</w:t>
      </w:r>
      <w:r w:rsidR="00BE0A94">
        <w:rPr>
          <w:b w:val="0"/>
          <w:bCs w:val="0"/>
          <w:u w:val="none"/>
        </w:rPr>
        <w:t>, 2023</w:t>
      </w:r>
    </w:p>
    <w:p w14:paraId="305B149C" w14:textId="77777777" w:rsidR="00B51CE3" w:rsidRDefault="00B51CE3">
      <w:pPr>
        <w:pStyle w:val="BodyText"/>
        <w:rPr>
          <w:b/>
        </w:rPr>
      </w:pPr>
    </w:p>
    <w:p w14:paraId="31326603" w14:textId="77777777" w:rsidR="00B51CE3" w:rsidRDefault="00000000">
      <w:pPr>
        <w:ind w:left="216"/>
        <w:rPr>
          <w:b/>
        </w:rPr>
      </w:pPr>
      <w:r>
        <w:rPr>
          <w:b/>
          <w:u w:val="single"/>
        </w:rPr>
        <w:t>Availability</w:t>
      </w:r>
      <w:r>
        <w:rPr>
          <w:b/>
          <w:spacing w:val="-5"/>
          <w:u w:val="single"/>
        </w:rPr>
        <w:t xml:space="preserve"> </w:t>
      </w:r>
      <w:r>
        <w:rPr>
          <w:b/>
          <w:u w:val="single"/>
        </w:rPr>
        <w:t>of</w:t>
      </w:r>
      <w:r>
        <w:rPr>
          <w:b/>
          <w:spacing w:val="-3"/>
          <w:u w:val="single"/>
        </w:rPr>
        <w:t xml:space="preserve"> </w:t>
      </w:r>
      <w:r>
        <w:rPr>
          <w:b/>
          <w:spacing w:val="-2"/>
          <w:u w:val="single"/>
        </w:rPr>
        <w:t>Funds</w:t>
      </w:r>
    </w:p>
    <w:p w14:paraId="75804F0D" w14:textId="37BD44E4" w:rsidR="00B51CE3" w:rsidRDefault="00000000">
      <w:pPr>
        <w:pStyle w:val="BodyText"/>
        <w:spacing w:before="1"/>
        <w:ind w:left="227"/>
      </w:pPr>
      <w:r>
        <w:t>The</w:t>
      </w:r>
      <w:r>
        <w:rPr>
          <w:spacing w:val="-1"/>
        </w:rPr>
        <w:t xml:space="preserve"> </w:t>
      </w:r>
      <w:r>
        <w:t>award</w:t>
      </w:r>
      <w:r>
        <w:rPr>
          <w:spacing w:val="-2"/>
        </w:rPr>
        <w:t xml:space="preserve"> </w:t>
      </w:r>
      <w:r>
        <w:t>of</w:t>
      </w:r>
      <w:r>
        <w:rPr>
          <w:spacing w:val="-6"/>
        </w:rPr>
        <w:t xml:space="preserve"> </w:t>
      </w:r>
      <w:r>
        <w:t>a</w:t>
      </w:r>
      <w:r>
        <w:rPr>
          <w:spacing w:val="-2"/>
        </w:rPr>
        <w:t xml:space="preserve"> </w:t>
      </w:r>
      <w:r>
        <w:t>contract</w:t>
      </w:r>
      <w:r>
        <w:rPr>
          <w:spacing w:val="-3"/>
        </w:rPr>
        <w:t xml:space="preserve"> </w:t>
      </w:r>
      <w:r>
        <w:t>and</w:t>
      </w:r>
      <w:r>
        <w:rPr>
          <w:spacing w:val="-2"/>
        </w:rPr>
        <w:t xml:space="preserve"> </w:t>
      </w:r>
      <w:r>
        <w:t>any</w:t>
      </w:r>
      <w:r>
        <w:rPr>
          <w:spacing w:val="-1"/>
        </w:rPr>
        <w:t xml:space="preserve"> </w:t>
      </w:r>
      <w:r>
        <w:t>allowed</w:t>
      </w:r>
      <w:r>
        <w:rPr>
          <w:spacing w:val="-5"/>
        </w:rPr>
        <w:t xml:space="preserve"> </w:t>
      </w:r>
      <w:r>
        <w:t>change,</w:t>
      </w:r>
      <w:r>
        <w:rPr>
          <w:spacing w:val="-2"/>
        </w:rPr>
        <w:t xml:space="preserve"> </w:t>
      </w:r>
      <w:r>
        <w:t>renewal</w:t>
      </w:r>
      <w:r>
        <w:rPr>
          <w:spacing w:val="-2"/>
        </w:rPr>
        <w:t xml:space="preserve"> </w:t>
      </w:r>
      <w:r>
        <w:t>or</w:t>
      </w:r>
      <w:r>
        <w:rPr>
          <w:spacing w:val="-7"/>
        </w:rPr>
        <w:t xml:space="preserve"> </w:t>
      </w:r>
      <w:r>
        <w:t>extension</w:t>
      </w:r>
      <w:r>
        <w:rPr>
          <w:spacing w:val="-4"/>
        </w:rPr>
        <w:t xml:space="preserve"> </w:t>
      </w:r>
      <w:r>
        <w:t>thereof,</w:t>
      </w:r>
      <w:r>
        <w:rPr>
          <w:spacing w:val="-2"/>
        </w:rPr>
        <w:t xml:space="preserve"> </w:t>
      </w:r>
      <w:r>
        <w:t>is</w:t>
      </w:r>
      <w:r>
        <w:rPr>
          <w:spacing w:val="-4"/>
        </w:rPr>
        <w:t xml:space="preserve"> </w:t>
      </w:r>
      <w:r>
        <w:t>subject</w:t>
      </w:r>
      <w:r>
        <w:rPr>
          <w:spacing w:val="-4"/>
        </w:rPr>
        <w:t xml:space="preserve"> </w:t>
      </w:r>
      <w:r>
        <w:t>to</w:t>
      </w:r>
      <w:r>
        <w:rPr>
          <w:spacing w:val="-4"/>
        </w:rPr>
        <w:t xml:space="preserve"> </w:t>
      </w:r>
      <w:r>
        <w:t>allotments made by the Director of Finance, State of Hawai‘i, pursuant to HRS Chapter 37, and subject to the availability of State and/or Federal funds.</w:t>
      </w:r>
    </w:p>
    <w:p w14:paraId="7308B990" w14:textId="30C3C83E" w:rsidR="00025BCC" w:rsidRDefault="00025BCC">
      <w:pPr>
        <w:pStyle w:val="BodyText"/>
        <w:spacing w:before="1"/>
        <w:ind w:left="227"/>
      </w:pPr>
    </w:p>
    <w:p w14:paraId="61E5C0F9" w14:textId="6AD8CD4D" w:rsidR="00025BCC" w:rsidRPr="00025BCC" w:rsidRDefault="00025BCC">
      <w:pPr>
        <w:pStyle w:val="BodyText"/>
        <w:spacing w:before="1"/>
        <w:ind w:left="227"/>
        <w:rPr>
          <w:b/>
          <w:bCs/>
          <w:u w:val="single"/>
        </w:rPr>
      </w:pPr>
    </w:p>
    <w:sectPr w:rsidR="00025BCC" w:rsidRPr="00025BCC">
      <w:headerReference w:type="default" r:id="rId10"/>
      <w:footerReference w:type="default" r:id="rId11"/>
      <w:pgSz w:w="12240" w:h="15840"/>
      <w:pgMar w:top="1600" w:right="1520" w:bottom="940" w:left="1080" w:header="754" w:footer="71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9D3E39" w14:textId="77777777" w:rsidR="00C57C16" w:rsidRDefault="00C57C16">
      <w:r>
        <w:separator/>
      </w:r>
    </w:p>
  </w:endnote>
  <w:endnote w:type="continuationSeparator" w:id="0">
    <w:p w14:paraId="317462A7" w14:textId="77777777" w:rsidR="00C57C16" w:rsidRDefault="00C57C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79B184" w14:textId="77777777" w:rsidR="00B51CE3" w:rsidRDefault="00000000">
    <w:pPr>
      <w:pStyle w:val="BodyText"/>
      <w:spacing w:line="14" w:lineRule="auto"/>
      <w:rPr>
        <w:sz w:val="20"/>
      </w:rPr>
    </w:pPr>
    <w:r>
      <w:rPr>
        <w:noProof/>
      </w:rPr>
      <mc:AlternateContent>
        <mc:Choice Requires="wps">
          <w:drawing>
            <wp:anchor distT="0" distB="0" distL="0" distR="0" simplePos="0" relativeHeight="251659264" behindDoc="1" locked="0" layoutInCell="1" allowOverlap="1" wp14:anchorId="7A7F308F" wp14:editId="7C76DAC7">
              <wp:simplePos x="0" y="0"/>
              <wp:positionH relativeFrom="page">
                <wp:posOffset>3813075</wp:posOffset>
              </wp:positionH>
              <wp:positionV relativeFrom="page">
                <wp:posOffset>9444941</wp:posOffset>
              </wp:positionV>
              <wp:extent cx="158115" cy="16700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8115" cy="167005"/>
                      </a:xfrm>
                      <a:prstGeom prst="rect">
                        <a:avLst/>
                      </a:prstGeom>
                    </wps:spPr>
                    <wps:txbx>
                      <w:txbxContent>
                        <w:p w14:paraId="76B3F5CE" w14:textId="77777777" w:rsidR="00B51CE3" w:rsidRDefault="00000000">
                          <w:pPr>
                            <w:spacing w:before="12"/>
                            <w:ind w:left="60"/>
                            <w:rPr>
                              <w:rFonts w:ascii="Arial"/>
                              <w:sz w:val="20"/>
                            </w:rPr>
                          </w:pPr>
                          <w:r>
                            <w:rPr>
                              <w:rFonts w:ascii="Arial"/>
                              <w:w w:val="97"/>
                              <w:sz w:val="20"/>
                            </w:rPr>
                            <w:fldChar w:fldCharType="begin"/>
                          </w:r>
                          <w:r>
                            <w:rPr>
                              <w:rFonts w:ascii="Arial"/>
                              <w:w w:val="97"/>
                              <w:sz w:val="20"/>
                            </w:rPr>
                            <w:instrText xml:space="preserve"> PAGE </w:instrText>
                          </w:r>
                          <w:r>
                            <w:rPr>
                              <w:rFonts w:ascii="Arial"/>
                              <w:w w:val="97"/>
                              <w:sz w:val="20"/>
                            </w:rPr>
                            <w:fldChar w:fldCharType="separate"/>
                          </w:r>
                          <w:r>
                            <w:rPr>
                              <w:rFonts w:ascii="Arial"/>
                              <w:w w:val="97"/>
                              <w:sz w:val="20"/>
                            </w:rPr>
                            <w:t>2</w:t>
                          </w:r>
                          <w:r>
                            <w:rPr>
                              <w:rFonts w:ascii="Arial"/>
                              <w:w w:val="97"/>
                              <w:sz w:val="20"/>
                            </w:rPr>
                            <w:fldChar w:fldCharType="end"/>
                          </w:r>
                        </w:p>
                      </w:txbxContent>
                    </wps:txbx>
                    <wps:bodyPr wrap="square" lIns="0" tIns="0" rIns="0" bIns="0" rtlCol="0">
                      <a:noAutofit/>
                    </wps:bodyPr>
                  </wps:wsp>
                </a:graphicData>
              </a:graphic>
            </wp:anchor>
          </w:drawing>
        </mc:Choice>
        <mc:Fallback>
          <w:pict>
            <v:shapetype w14:anchorId="7A7F308F" id="_x0000_t202" coordsize="21600,21600" o:spt="202" path="m,l,21600r21600,l21600,xe">
              <v:stroke joinstyle="miter"/>
              <v:path gradientshapeok="t" o:connecttype="rect"/>
            </v:shapetype>
            <v:shape id="Textbox 3" o:spid="_x0000_s1026" type="#_x0000_t202" style="position:absolute;margin-left:300.25pt;margin-top:743.7pt;width:12.45pt;height:13.15pt;z-index:-25165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" filled="f" stroked="f">
              <v:textbox inset="0,0,0,0">
                <w:txbxContent>
                  <w:p w14:paraId="76B3F5CE" w14:textId="77777777" w:rsidR="00B51CE3" w:rsidRDefault="00000000">
                    <w:pPr>
                      <w:spacing w:before="12"/>
                      <w:ind w:left="60"/>
                      <w:rPr>
                        <w:rFonts w:ascii="Arial"/>
                        <w:sz w:val="20"/>
                      </w:rPr>
                    </w:pPr>
                    <w:r>
                      <w:rPr>
                        <w:rFonts w:ascii="Arial"/>
                        <w:w w:val="97"/>
                        <w:sz w:val="20"/>
                      </w:rPr>
                      <w:fldChar w:fldCharType="begin"/>
                    </w:r>
                    <w:r>
                      <w:rPr>
                        <w:rFonts w:ascii="Arial"/>
                        <w:w w:val="97"/>
                        <w:sz w:val="20"/>
                      </w:rPr>
                      <w:instrText xml:space="preserve"> PAGE </w:instrText>
                    </w:r>
                    <w:r>
                      <w:rPr>
                        <w:rFonts w:ascii="Arial"/>
                        <w:w w:val="97"/>
                        <w:sz w:val="20"/>
                      </w:rPr>
                      <w:fldChar w:fldCharType="separate"/>
                    </w:r>
                    <w:r>
                      <w:rPr>
                        <w:rFonts w:ascii="Arial"/>
                        <w:w w:val="97"/>
                        <w:sz w:val="20"/>
                      </w:rPr>
                      <w:t>2</w:t>
                    </w:r>
                    <w:r>
                      <w:rPr>
                        <w:rFonts w:ascii="Arial"/>
                        <w:w w:val="97"/>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F4B432" w14:textId="77777777" w:rsidR="00C57C16" w:rsidRDefault="00C57C16">
      <w:r>
        <w:separator/>
      </w:r>
    </w:p>
  </w:footnote>
  <w:footnote w:type="continuationSeparator" w:id="0">
    <w:p w14:paraId="7DC8E396" w14:textId="77777777" w:rsidR="00C57C16" w:rsidRDefault="00C57C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14B3F" w14:textId="77777777" w:rsidR="00B51CE3" w:rsidRDefault="00000000">
    <w:pPr>
      <w:pStyle w:val="BodyText"/>
      <w:spacing w:line="14" w:lineRule="auto"/>
      <w:rPr>
        <w:sz w:val="20"/>
      </w:rPr>
    </w:pPr>
    <w:r>
      <w:rPr>
        <w:noProof/>
      </w:rPr>
      <w:drawing>
        <wp:anchor distT="0" distB="0" distL="0" distR="0" simplePos="0" relativeHeight="251657216" behindDoc="1" locked="0" layoutInCell="1" allowOverlap="1" wp14:anchorId="6B0A760E" wp14:editId="0B5FEFCD">
          <wp:simplePos x="0" y="0"/>
          <wp:positionH relativeFrom="page">
            <wp:posOffset>3636264</wp:posOffset>
          </wp:positionH>
          <wp:positionV relativeFrom="page">
            <wp:posOffset>478536</wp:posOffset>
          </wp:positionV>
          <wp:extent cx="487679" cy="536447"/>
          <wp:effectExtent l="0" t="0" r="0" b="0"/>
          <wp:wrapNone/>
          <wp:docPr id="6"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487679" cy="536447"/>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5A0CB8"/>
    <w:multiLevelType w:val="hybridMultilevel"/>
    <w:tmpl w:val="3B1C17F2"/>
    <w:lvl w:ilvl="0" w:tplc="161EBB5E">
      <w:numFmt w:val="bullet"/>
      <w:lvlText w:val="•"/>
      <w:lvlJc w:val="left"/>
      <w:pPr>
        <w:ind w:left="1026" w:hanging="360"/>
      </w:pPr>
      <w:rPr>
        <w:rFonts w:ascii="Arial" w:eastAsia="Arial" w:hAnsi="Arial" w:cs="Arial" w:hint="default"/>
        <w:b w:val="0"/>
        <w:bCs w:val="0"/>
        <w:i w:val="0"/>
        <w:iCs w:val="0"/>
        <w:spacing w:val="0"/>
        <w:w w:val="100"/>
        <w:sz w:val="22"/>
        <w:szCs w:val="22"/>
        <w:lang w:val="en-US" w:eastAsia="en-US" w:bidi="ar-SA"/>
      </w:rPr>
    </w:lvl>
    <w:lvl w:ilvl="1" w:tplc="8E26B424">
      <w:numFmt w:val="bullet"/>
      <w:lvlText w:val="o"/>
      <w:lvlJc w:val="left"/>
      <w:pPr>
        <w:ind w:left="1734" w:hanging="360"/>
      </w:pPr>
      <w:rPr>
        <w:rFonts w:ascii="Courier New" w:eastAsia="Courier New" w:hAnsi="Courier New" w:cs="Courier New" w:hint="default"/>
        <w:b w:val="0"/>
        <w:bCs w:val="0"/>
        <w:i w:val="0"/>
        <w:iCs w:val="0"/>
        <w:spacing w:val="0"/>
        <w:w w:val="100"/>
        <w:sz w:val="22"/>
        <w:szCs w:val="22"/>
        <w:lang w:val="en-US" w:eastAsia="en-US" w:bidi="ar-SA"/>
      </w:rPr>
    </w:lvl>
    <w:lvl w:ilvl="2" w:tplc="4A7A782A">
      <w:numFmt w:val="bullet"/>
      <w:lvlText w:val="•"/>
      <w:lvlJc w:val="left"/>
      <w:pPr>
        <w:ind w:left="2618" w:hanging="360"/>
      </w:pPr>
      <w:rPr>
        <w:rFonts w:hint="default"/>
        <w:lang w:val="en-US" w:eastAsia="en-US" w:bidi="ar-SA"/>
      </w:rPr>
    </w:lvl>
    <w:lvl w:ilvl="3" w:tplc="5790AB82">
      <w:numFmt w:val="bullet"/>
      <w:lvlText w:val="•"/>
      <w:lvlJc w:val="left"/>
      <w:pPr>
        <w:ind w:left="3507" w:hanging="360"/>
      </w:pPr>
      <w:rPr>
        <w:rFonts w:hint="default"/>
        <w:lang w:val="en-US" w:eastAsia="en-US" w:bidi="ar-SA"/>
      </w:rPr>
    </w:lvl>
    <w:lvl w:ilvl="4" w:tplc="3302312E">
      <w:numFmt w:val="bullet"/>
      <w:lvlText w:val="•"/>
      <w:lvlJc w:val="left"/>
      <w:pPr>
        <w:ind w:left="4396" w:hanging="360"/>
      </w:pPr>
      <w:rPr>
        <w:rFonts w:hint="default"/>
        <w:lang w:val="en-US" w:eastAsia="en-US" w:bidi="ar-SA"/>
      </w:rPr>
    </w:lvl>
    <w:lvl w:ilvl="5" w:tplc="38CE8FA6">
      <w:numFmt w:val="bullet"/>
      <w:lvlText w:val="•"/>
      <w:lvlJc w:val="left"/>
      <w:pPr>
        <w:ind w:left="5285" w:hanging="360"/>
      </w:pPr>
      <w:rPr>
        <w:rFonts w:hint="default"/>
        <w:lang w:val="en-US" w:eastAsia="en-US" w:bidi="ar-SA"/>
      </w:rPr>
    </w:lvl>
    <w:lvl w:ilvl="6" w:tplc="34A4C428">
      <w:numFmt w:val="bullet"/>
      <w:lvlText w:val="•"/>
      <w:lvlJc w:val="left"/>
      <w:pPr>
        <w:ind w:left="6174" w:hanging="360"/>
      </w:pPr>
      <w:rPr>
        <w:rFonts w:hint="default"/>
        <w:lang w:val="en-US" w:eastAsia="en-US" w:bidi="ar-SA"/>
      </w:rPr>
    </w:lvl>
    <w:lvl w:ilvl="7" w:tplc="CE3454C2">
      <w:numFmt w:val="bullet"/>
      <w:lvlText w:val="•"/>
      <w:lvlJc w:val="left"/>
      <w:pPr>
        <w:ind w:left="7063" w:hanging="360"/>
      </w:pPr>
      <w:rPr>
        <w:rFonts w:hint="default"/>
        <w:lang w:val="en-US" w:eastAsia="en-US" w:bidi="ar-SA"/>
      </w:rPr>
    </w:lvl>
    <w:lvl w:ilvl="8" w:tplc="059E01C2">
      <w:numFmt w:val="bullet"/>
      <w:lvlText w:val="•"/>
      <w:lvlJc w:val="left"/>
      <w:pPr>
        <w:ind w:left="7952" w:hanging="360"/>
      </w:pPr>
      <w:rPr>
        <w:rFonts w:hint="default"/>
        <w:lang w:val="en-US" w:eastAsia="en-US" w:bidi="ar-SA"/>
      </w:rPr>
    </w:lvl>
  </w:abstractNum>
  <w:abstractNum w:abstractNumId="1" w15:restartNumberingAfterBreak="0">
    <w:nsid w:val="1C9C4C56"/>
    <w:multiLevelType w:val="hybridMultilevel"/>
    <w:tmpl w:val="9E522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D742B4"/>
    <w:multiLevelType w:val="hybridMultilevel"/>
    <w:tmpl w:val="5FC2FCEC"/>
    <w:lvl w:ilvl="0" w:tplc="7E6A2950">
      <w:start w:val="1"/>
      <w:numFmt w:val="bullet"/>
      <w:lvlText w:val="•"/>
      <w:lvlJc w:val="left"/>
      <w:pPr>
        <w:ind w:left="276" w:hanging="161"/>
      </w:pPr>
      <w:rPr>
        <w:rFonts w:ascii="Calibri" w:eastAsia="Calibri" w:hAnsi="Calibri" w:cs="Calibri" w:hint="default"/>
        <w:w w:val="100"/>
        <w:sz w:val="22"/>
        <w:szCs w:val="22"/>
      </w:rPr>
    </w:lvl>
    <w:lvl w:ilvl="1" w:tplc="676E8594">
      <w:start w:val="1"/>
      <w:numFmt w:val="bullet"/>
      <w:lvlText w:val=""/>
      <w:lvlJc w:val="left"/>
      <w:pPr>
        <w:ind w:left="836" w:hanging="361"/>
      </w:pPr>
      <w:rPr>
        <w:rFonts w:ascii="Symbol" w:eastAsia="Symbol" w:hAnsi="Symbol" w:cs="Symbol" w:hint="default"/>
        <w:w w:val="100"/>
        <w:sz w:val="22"/>
        <w:szCs w:val="22"/>
      </w:rPr>
    </w:lvl>
    <w:lvl w:ilvl="2" w:tplc="2332B92C">
      <w:start w:val="1"/>
      <w:numFmt w:val="bullet"/>
      <w:lvlText w:val="•"/>
      <w:lvlJc w:val="left"/>
      <w:pPr>
        <w:ind w:left="1817" w:hanging="361"/>
      </w:pPr>
      <w:rPr>
        <w:rFonts w:hint="default"/>
      </w:rPr>
    </w:lvl>
    <w:lvl w:ilvl="3" w:tplc="6166FE94">
      <w:start w:val="1"/>
      <w:numFmt w:val="bullet"/>
      <w:lvlText w:val="•"/>
      <w:lvlJc w:val="left"/>
      <w:pPr>
        <w:ind w:left="2795" w:hanging="361"/>
      </w:pPr>
      <w:rPr>
        <w:rFonts w:hint="default"/>
      </w:rPr>
    </w:lvl>
    <w:lvl w:ilvl="4" w:tplc="1F1A7696">
      <w:start w:val="1"/>
      <w:numFmt w:val="bullet"/>
      <w:lvlText w:val="•"/>
      <w:lvlJc w:val="left"/>
      <w:pPr>
        <w:ind w:left="3773" w:hanging="361"/>
      </w:pPr>
      <w:rPr>
        <w:rFonts w:hint="default"/>
      </w:rPr>
    </w:lvl>
    <w:lvl w:ilvl="5" w:tplc="E7AE91FE">
      <w:start w:val="1"/>
      <w:numFmt w:val="bullet"/>
      <w:lvlText w:val="•"/>
      <w:lvlJc w:val="left"/>
      <w:pPr>
        <w:ind w:left="4751" w:hanging="361"/>
      </w:pPr>
      <w:rPr>
        <w:rFonts w:hint="default"/>
      </w:rPr>
    </w:lvl>
    <w:lvl w:ilvl="6" w:tplc="48369F84">
      <w:start w:val="1"/>
      <w:numFmt w:val="bullet"/>
      <w:lvlText w:val="•"/>
      <w:lvlJc w:val="left"/>
      <w:pPr>
        <w:ind w:left="5728" w:hanging="361"/>
      </w:pPr>
      <w:rPr>
        <w:rFonts w:hint="default"/>
      </w:rPr>
    </w:lvl>
    <w:lvl w:ilvl="7" w:tplc="017418DA">
      <w:start w:val="1"/>
      <w:numFmt w:val="bullet"/>
      <w:lvlText w:val="•"/>
      <w:lvlJc w:val="left"/>
      <w:pPr>
        <w:ind w:left="6706" w:hanging="361"/>
      </w:pPr>
      <w:rPr>
        <w:rFonts w:hint="default"/>
      </w:rPr>
    </w:lvl>
    <w:lvl w:ilvl="8" w:tplc="E0D25E58">
      <w:start w:val="1"/>
      <w:numFmt w:val="bullet"/>
      <w:lvlText w:val="•"/>
      <w:lvlJc w:val="left"/>
      <w:pPr>
        <w:ind w:left="7684" w:hanging="361"/>
      </w:pPr>
      <w:rPr>
        <w:rFonts w:hint="default"/>
      </w:rPr>
    </w:lvl>
  </w:abstractNum>
  <w:abstractNum w:abstractNumId="3" w15:restartNumberingAfterBreak="0">
    <w:nsid w:val="2D414FFF"/>
    <w:multiLevelType w:val="hybridMultilevel"/>
    <w:tmpl w:val="3E860F32"/>
    <w:lvl w:ilvl="0" w:tplc="582E6248">
      <w:numFmt w:val="bullet"/>
      <w:lvlText w:val=""/>
      <w:lvlJc w:val="left"/>
      <w:pPr>
        <w:ind w:left="936" w:hanging="360"/>
      </w:pPr>
      <w:rPr>
        <w:rFonts w:ascii="Symbol" w:eastAsia="Symbol" w:hAnsi="Symbol" w:cs="Symbol" w:hint="default"/>
        <w:b w:val="0"/>
        <w:bCs w:val="0"/>
        <w:i w:val="0"/>
        <w:iCs w:val="0"/>
        <w:spacing w:val="0"/>
        <w:w w:val="100"/>
        <w:sz w:val="22"/>
        <w:szCs w:val="22"/>
        <w:lang w:val="en-US" w:eastAsia="en-US" w:bidi="ar-SA"/>
      </w:rPr>
    </w:lvl>
    <w:lvl w:ilvl="1" w:tplc="C01C8354">
      <w:numFmt w:val="bullet"/>
      <w:lvlText w:val="•"/>
      <w:lvlJc w:val="left"/>
      <w:pPr>
        <w:ind w:left="1810" w:hanging="360"/>
      </w:pPr>
      <w:rPr>
        <w:rFonts w:hint="default"/>
        <w:lang w:val="en-US" w:eastAsia="en-US" w:bidi="ar-SA"/>
      </w:rPr>
    </w:lvl>
    <w:lvl w:ilvl="2" w:tplc="AFBA1604">
      <w:numFmt w:val="bullet"/>
      <w:lvlText w:val="•"/>
      <w:lvlJc w:val="left"/>
      <w:pPr>
        <w:ind w:left="2680" w:hanging="360"/>
      </w:pPr>
      <w:rPr>
        <w:rFonts w:hint="default"/>
        <w:lang w:val="en-US" w:eastAsia="en-US" w:bidi="ar-SA"/>
      </w:rPr>
    </w:lvl>
    <w:lvl w:ilvl="3" w:tplc="D7A8D2E8">
      <w:numFmt w:val="bullet"/>
      <w:lvlText w:val="•"/>
      <w:lvlJc w:val="left"/>
      <w:pPr>
        <w:ind w:left="3550" w:hanging="360"/>
      </w:pPr>
      <w:rPr>
        <w:rFonts w:hint="default"/>
        <w:lang w:val="en-US" w:eastAsia="en-US" w:bidi="ar-SA"/>
      </w:rPr>
    </w:lvl>
    <w:lvl w:ilvl="4" w:tplc="AD645648">
      <w:numFmt w:val="bullet"/>
      <w:lvlText w:val="•"/>
      <w:lvlJc w:val="left"/>
      <w:pPr>
        <w:ind w:left="4420" w:hanging="360"/>
      </w:pPr>
      <w:rPr>
        <w:rFonts w:hint="default"/>
        <w:lang w:val="en-US" w:eastAsia="en-US" w:bidi="ar-SA"/>
      </w:rPr>
    </w:lvl>
    <w:lvl w:ilvl="5" w:tplc="7D9E9D28">
      <w:numFmt w:val="bullet"/>
      <w:lvlText w:val="•"/>
      <w:lvlJc w:val="left"/>
      <w:pPr>
        <w:ind w:left="5290" w:hanging="360"/>
      </w:pPr>
      <w:rPr>
        <w:rFonts w:hint="default"/>
        <w:lang w:val="en-US" w:eastAsia="en-US" w:bidi="ar-SA"/>
      </w:rPr>
    </w:lvl>
    <w:lvl w:ilvl="6" w:tplc="755CAB5E">
      <w:numFmt w:val="bullet"/>
      <w:lvlText w:val="•"/>
      <w:lvlJc w:val="left"/>
      <w:pPr>
        <w:ind w:left="6160" w:hanging="360"/>
      </w:pPr>
      <w:rPr>
        <w:rFonts w:hint="default"/>
        <w:lang w:val="en-US" w:eastAsia="en-US" w:bidi="ar-SA"/>
      </w:rPr>
    </w:lvl>
    <w:lvl w:ilvl="7" w:tplc="E7DC91F2">
      <w:numFmt w:val="bullet"/>
      <w:lvlText w:val="•"/>
      <w:lvlJc w:val="left"/>
      <w:pPr>
        <w:ind w:left="7030" w:hanging="360"/>
      </w:pPr>
      <w:rPr>
        <w:rFonts w:hint="default"/>
        <w:lang w:val="en-US" w:eastAsia="en-US" w:bidi="ar-SA"/>
      </w:rPr>
    </w:lvl>
    <w:lvl w:ilvl="8" w:tplc="9B6AADB6">
      <w:numFmt w:val="bullet"/>
      <w:lvlText w:val="•"/>
      <w:lvlJc w:val="left"/>
      <w:pPr>
        <w:ind w:left="7900" w:hanging="360"/>
      </w:pPr>
      <w:rPr>
        <w:rFonts w:hint="default"/>
        <w:lang w:val="en-US" w:eastAsia="en-US" w:bidi="ar-SA"/>
      </w:rPr>
    </w:lvl>
  </w:abstractNum>
  <w:abstractNum w:abstractNumId="4" w15:restartNumberingAfterBreak="0">
    <w:nsid w:val="3A243E8F"/>
    <w:multiLevelType w:val="hybridMultilevel"/>
    <w:tmpl w:val="563CA2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51C10FC"/>
    <w:multiLevelType w:val="hybridMultilevel"/>
    <w:tmpl w:val="72C46896"/>
    <w:lvl w:ilvl="0" w:tplc="04090001">
      <w:start w:val="1"/>
      <w:numFmt w:val="bullet"/>
      <w:lvlText w:val=""/>
      <w:lvlJc w:val="left"/>
      <w:pPr>
        <w:ind w:left="975" w:hanging="360"/>
      </w:pPr>
      <w:rPr>
        <w:rFonts w:ascii="Symbol" w:hAnsi="Symbol" w:hint="default"/>
      </w:rPr>
    </w:lvl>
    <w:lvl w:ilvl="1" w:tplc="04090003">
      <w:start w:val="1"/>
      <w:numFmt w:val="bullet"/>
      <w:lvlText w:val="o"/>
      <w:lvlJc w:val="left"/>
      <w:pPr>
        <w:ind w:left="1695" w:hanging="360"/>
      </w:pPr>
      <w:rPr>
        <w:rFonts w:ascii="Courier New" w:hAnsi="Courier New" w:cs="Courier New" w:hint="default"/>
      </w:rPr>
    </w:lvl>
    <w:lvl w:ilvl="2" w:tplc="04090005" w:tentative="1">
      <w:start w:val="1"/>
      <w:numFmt w:val="bullet"/>
      <w:lvlText w:val=""/>
      <w:lvlJc w:val="left"/>
      <w:pPr>
        <w:ind w:left="2415" w:hanging="360"/>
      </w:pPr>
      <w:rPr>
        <w:rFonts w:ascii="Wingdings" w:hAnsi="Wingdings" w:hint="default"/>
      </w:rPr>
    </w:lvl>
    <w:lvl w:ilvl="3" w:tplc="04090001" w:tentative="1">
      <w:start w:val="1"/>
      <w:numFmt w:val="bullet"/>
      <w:lvlText w:val=""/>
      <w:lvlJc w:val="left"/>
      <w:pPr>
        <w:ind w:left="3135" w:hanging="360"/>
      </w:pPr>
      <w:rPr>
        <w:rFonts w:ascii="Symbol" w:hAnsi="Symbol" w:hint="default"/>
      </w:rPr>
    </w:lvl>
    <w:lvl w:ilvl="4" w:tplc="04090003" w:tentative="1">
      <w:start w:val="1"/>
      <w:numFmt w:val="bullet"/>
      <w:lvlText w:val="o"/>
      <w:lvlJc w:val="left"/>
      <w:pPr>
        <w:ind w:left="3855" w:hanging="360"/>
      </w:pPr>
      <w:rPr>
        <w:rFonts w:ascii="Courier New" w:hAnsi="Courier New" w:cs="Courier New" w:hint="default"/>
      </w:rPr>
    </w:lvl>
    <w:lvl w:ilvl="5" w:tplc="04090005" w:tentative="1">
      <w:start w:val="1"/>
      <w:numFmt w:val="bullet"/>
      <w:lvlText w:val=""/>
      <w:lvlJc w:val="left"/>
      <w:pPr>
        <w:ind w:left="4575" w:hanging="360"/>
      </w:pPr>
      <w:rPr>
        <w:rFonts w:ascii="Wingdings" w:hAnsi="Wingdings" w:hint="default"/>
      </w:rPr>
    </w:lvl>
    <w:lvl w:ilvl="6" w:tplc="04090001" w:tentative="1">
      <w:start w:val="1"/>
      <w:numFmt w:val="bullet"/>
      <w:lvlText w:val=""/>
      <w:lvlJc w:val="left"/>
      <w:pPr>
        <w:ind w:left="5295" w:hanging="360"/>
      </w:pPr>
      <w:rPr>
        <w:rFonts w:ascii="Symbol" w:hAnsi="Symbol" w:hint="default"/>
      </w:rPr>
    </w:lvl>
    <w:lvl w:ilvl="7" w:tplc="04090003" w:tentative="1">
      <w:start w:val="1"/>
      <w:numFmt w:val="bullet"/>
      <w:lvlText w:val="o"/>
      <w:lvlJc w:val="left"/>
      <w:pPr>
        <w:ind w:left="6015" w:hanging="360"/>
      </w:pPr>
      <w:rPr>
        <w:rFonts w:ascii="Courier New" w:hAnsi="Courier New" w:cs="Courier New" w:hint="default"/>
      </w:rPr>
    </w:lvl>
    <w:lvl w:ilvl="8" w:tplc="04090005" w:tentative="1">
      <w:start w:val="1"/>
      <w:numFmt w:val="bullet"/>
      <w:lvlText w:val=""/>
      <w:lvlJc w:val="left"/>
      <w:pPr>
        <w:ind w:left="6735" w:hanging="360"/>
      </w:pPr>
      <w:rPr>
        <w:rFonts w:ascii="Wingdings" w:hAnsi="Wingdings" w:hint="default"/>
      </w:rPr>
    </w:lvl>
  </w:abstractNum>
  <w:abstractNum w:abstractNumId="6" w15:restartNumberingAfterBreak="0">
    <w:nsid w:val="4D713F2E"/>
    <w:multiLevelType w:val="hybridMultilevel"/>
    <w:tmpl w:val="031A6F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57080793"/>
    <w:multiLevelType w:val="hybridMultilevel"/>
    <w:tmpl w:val="AB462E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79B324D8"/>
    <w:multiLevelType w:val="hybridMultilevel"/>
    <w:tmpl w:val="3574008C"/>
    <w:lvl w:ilvl="0" w:tplc="1BE0B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00712812">
    <w:abstractNumId w:val="3"/>
  </w:num>
  <w:num w:numId="2" w16cid:durableId="28605844">
    <w:abstractNumId w:val="0"/>
  </w:num>
  <w:num w:numId="3" w16cid:durableId="727147961">
    <w:abstractNumId w:val="1"/>
  </w:num>
  <w:num w:numId="4" w16cid:durableId="1484004725">
    <w:abstractNumId w:val="5"/>
  </w:num>
  <w:num w:numId="5" w16cid:durableId="1167013211">
    <w:abstractNumId w:val="2"/>
  </w:num>
  <w:num w:numId="6" w16cid:durableId="631987628">
    <w:abstractNumId w:val="7"/>
  </w:num>
  <w:num w:numId="7" w16cid:durableId="1021053249">
    <w:abstractNumId w:val="4"/>
  </w:num>
  <w:num w:numId="8" w16cid:durableId="1388921566">
    <w:abstractNumId w:val="8"/>
  </w:num>
  <w:num w:numId="9" w16cid:durableId="4317111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51CE3"/>
    <w:rsid w:val="00025BCC"/>
    <w:rsid w:val="00030CEE"/>
    <w:rsid w:val="000A1191"/>
    <w:rsid w:val="000D33EF"/>
    <w:rsid w:val="002870F6"/>
    <w:rsid w:val="003850AF"/>
    <w:rsid w:val="003D2113"/>
    <w:rsid w:val="00485C1A"/>
    <w:rsid w:val="00512854"/>
    <w:rsid w:val="00646089"/>
    <w:rsid w:val="006D60EB"/>
    <w:rsid w:val="0077098A"/>
    <w:rsid w:val="0077280E"/>
    <w:rsid w:val="007802C6"/>
    <w:rsid w:val="00780ED2"/>
    <w:rsid w:val="007B0325"/>
    <w:rsid w:val="0081321E"/>
    <w:rsid w:val="00972D12"/>
    <w:rsid w:val="009A0220"/>
    <w:rsid w:val="009F2014"/>
    <w:rsid w:val="00B21E69"/>
    <w:rsid w:val="00B51CE3"/>
    <w:rsid w:val="00BA0E9F"/>
    <w:rsid w:val="00BA7781"/>
    <w:rsid w:val="00BE0A94"/>
    <w:rsid w:val="00C57C16"/>
    <w:rsid w:val="00D719F2"/>
    <w:rsid w:val="00D86037"/>
    <w:rsid w:val="00E250A5"/>
    <w:rsid w:val="00F030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EBC907"/>
  <w15:docId w15:val="{F80817CD-29E3-4425-A211-799A266E2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1"/>
      <w:ind w:left="3071" w:right="1473"/>
      <w:jc w:val="center"/>
      <w:outlineLvl w:val="0"/>
    </w:pPr>
    <w:rPr>
      <w:rFonts w:ascii="Arial" w:eastAsia="Arial" w:hAnsi="Arial" w:cs="Arial"/>
      <w:sz w:val="28"/>
      <w:szCs w:val="28"/>
    </w:rPr>
  </w:style>
  <w:style w:type="paragraph" w:styleId="Heading2">
    <w:name w:val="heading 2"/>
    <w:basedOn w:val="Normal"/>
    <w:uiPriority w:val="9"/>
    <w:unhideWhenUsed/>
    <w:qFormat/>
    <w:pPr>
      <w:ind w:left="215"/>
      <w:outlineLvl w:val="1"/>
    </w:pPr>
    <w:rPr>
      <w:b/>
      <w:bCs/>
      <w:u w:val="single" w:color="000000"/>
    </w:rPr>
  </w:style>
  <w:style w:type="paragraph" w:styleId="Heading3">
    <w:name w:val="heading 3"/>
    <w:basedOn w:val="Normal"/>
    <w:uiPriority w:val="9"/>
    <w:unhideWhenUsed/>
    <w:qFormat/>
    <w:pPr>
      <w:ind w:left="216"/>
      <w:outlineLvl w:val="2"/>
    </w:pPr>
    <w:rPr>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Title">
    <w:name w:val="Title"/>
    <w:basedOn w:val="Normal"/>
    <w:uiPriority w:val="10"/>
    <w:qFormat/>
    <w:pPr>
      <w:spacing w:line="320" w:lineRule="exact"/>
      <w:ind w:left="2624" w:right="1473"/>
      <w:jc w:val="center"/>
    </w:pPr>
    <w:rPr>
      <w:rFonts w:ascii="Arial" w:eastAsia="Arial" w:hAnsi="Arial" w:cs="Arial"/>
      <w:b/>
      <w:bCs/>
      <w:sz w:val="28"/>
      <w:szCs w:val="28"/>
    </w:rPr>
  </w:style>
  <w:style w:type="paragraph" w:styleId="ListParagraph">
    <w:name w:val="List Paragraph"/>
    <w:basedOn w:val="Normal"/>
    <w:uiPriority w:val="1"/>
    <w:qFormat/>
    <w:pPr>
      <w:ind w:left="935" w:hanging="360"/>
    </w:pPr>
  </w:style>
  <w:style w:type="paragraph" w:customStyle="1" w:styleId="TableParagraph">
    <w:name w:val="Table Paragraph"/>
    <w:basedOn w:val="Normal"/>
    <w:uiPriority w:val="1"/>
    <w:qFormat/>
  </w:style>
  <w:style w:type="paragraph" w:styleId="BodyText2">
    <w:name w:val="Body Text 2"/>
    <w:basedOn w:val="Normal"/>
    <w:link w:val="BodyText2Char"/>
    <w:uiPriority w:val="99"/>
    <w:semiHidden/>
    <w:unhideWhenUsed/>
    <w:rsid w:val="00BA7781"/>
    <w:pPr>
      <w:widowControl/>
      <w:autoSpaceDE/>
      <w:autoSpaceDN/>
      <w:spacing w:after="120" w:line="480" w:lineRule="auto"/>
    </w:pPr>
    <w:rPr>
      <w:rFonts w:eastAsiaTheme="minorHAnsi"/>
    </w:rPr>
  </w:style>
  <w:style w:type="character" w:customStyle="1" w:styleId="BodyText2Char">
    <w:name w:val="Body Text 2 Char"/>
    <w:basedOn w:val="DefaultParagraphFont"/>
    <w:link w:val="BodyText2"/>
    <w:uiPriority w:val="99"/>
    <w:semiHidden/>
    <w:rsid w:val="00BA7781"/>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hawaii.gov/sfc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youtube.com/user/eHawaiigov1/video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308</TotalTime>
  <Pages>4</Pages>
  <Words>1011</Words>
  <Characters>5768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Microsoft Word - Scope and Directions for IGU Replacement at Kapolei Judiciary (2)</vt:lpstr>
    </vt:vector>
  </TitlesOfParts>
  <Company/>
  <LinksUpToDate>false</LinksUpToDate>
  <CharactersWithSpaces>6766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Scope and Directions for IGU Replacement at Kapolei Judiciary (2)</dc:title>
  <dc:creator>ErwinDG</dc:creator>
  <cp:lastModifiedBy>Erwin, Derek G</cp:lastModifiedBy>
  <cp:revision>17</cp:revision>
  <dcterms:created xsi:type="dcterms:W3CDTF">2023-07-21T23:02:00Z</dcterms:created>
  <dcterms:modified xsi:type="dcterms:W3CDTF">2023-09-07T02:33:00Z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2023-06-22T00:00:00Z</vt:filetime>
  </property>
  <property fmtid="{D5CDD505-2E9C-101B-9397-08002B2CF9AE}" pid="3" name="LastSaved">
    <vt:filetime>2023-07-21T00:00:00Z</vt:filetime>
  </property>
  <property fmtid="{D5CDD505-2E9C-101B-9397-08002B2CF9AE}" pid="4" name="Producer">
    <vt:lpwstr>Microsoft: Print To PDF</vt:lpwstr>
  </property>
</Properties>
</file>